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175D" w14:textId="57EE7789" w:rsidR="006B5EEC" w:rsidRPr="006B5EEC" w:rsidRDefault="006B5EEC" w:rsidP="006B5EEC">
      <w:pPr>
        <w:spacing w:before="120" w:after="240" w:line="264" w:lineRule="auto"/>
        <w:jc w:val="center"/>
        <w:rPr>
          <w:b/>
          <w:bCs/>
          <w:sz w:val="28"/>
          <w:szCs w:val="28"/>
        </w:rPr>
      </w:pPr>
      <w:r w:rsidRPr="006B5EEC">
        <w:rPr>
          <w:b/>
          <w:bCs/>
          <w:sz w:val="28"/>
          <w:szCs w:val="28"/>
        </w:rPr>
        <w:t xml:space="preserve">Požadavky </w:t>
      </w:r>
      <w:r w:rsidR="00250406" w:rsidRPr="00250406">
        <w:rPr>
          <w:b/>
          <w:bCs/>
          <w:sz w:val="28"/>
          <w:szCs w:val="28"/>
        </w:rPr>
        <w:t>evidence poradců SFŽP a popis činností energetického poradce a energetického manažera</w:t>
      </w:r>
    </w:p>
    <w:p w14:paraId="276237E9" w14:textId="50E46592" w:rsidR="006B5EEC" w:rsidRPr="006B5EEC" w:rsidRDefault="006B5EEC" w:rsidP="006B5EEC">
      <w:pPr>
        <w:pStyle w:val="Nadpis1"/>
        <w:keepLines w:val="0"/>
        <w:numPr>
          <w:ilvl w:val="0"/>
          <w:numId w:val="1"/>
        </w:numPr>
        <w:spacing w:before="480" w:after="120" w:line="288" w:lineRule="auto"/>
        <w:ind w:left="431" w:hanging="431"/>
        <w:rPr>
          <w:rFonts w:ascii="Segoe UI" w:eastAsia="Times New Roman" w:hAnsi="Segoe UI" w:cs="Arial"/>
          <w:b/>
          <w:bCs/>
          <w:color w:val="auto"/>
          <w:kern w:val="32"/>
          <w:sz w:val="24"/>
          <w:szCs w:val="32"/>
          <w:lang w:eastAsia="cs-CZ"/>
        </w:rPr>
      </w:pPr>
      <w:r w:rsidRPr="006B5EEC">
        <w:rPr>
          <w:rFonts w:ascii="Segoe UI" w:eastAsia="Times New Roman" w:hAnsi="Segoe UI" w:cs="Arial"/>
          <w:b/>
          <w:bCs/>
          <w:color w:val="auto"/>
          <w:kern w:val="32"/>
          <w:sz w:val="24"/>
          <w:szCs w:val="32"/>
          <w:lang w:eastAsia="cs-CZ"/>
        </w:rPr>
        <w:t>Účel evidence</w:t>
      </w:r>
      <w:r w:rsidR="003D1551">
        <w:rPr>
          <w:rFonts w:ascii="Segoe UI" w:eastAsia="Times New Roman" w:hAnsi="Segoe UI" w:cs="Arial"/>
          <w:b/>
          <w:bCs/>
          <w:color w:val="auto"/>
          <w:kern w:val="32"/>
          <w:sz w:val="24"/>
          <w:szCs w:val="32"/>
          <w:lang w:eastAsia="cs-CZ"/>
        </w:rPr>
        <w:t xml:space="preserve"> poradců SFŽP ČR</w:t>
      </w:r>
    </w:p>
    <w:p w14:paraId="7E07A9D3" w14:textId="339FABE2" w:rsidR="006B5EEC" w:rsidRDefault="00254C5B" w:rsidP="00CC1D57">
      <w:r>
        <w:t xml:space="preserve">Každý subjekt poskytující poradenské služby v rámci státem podporovaného systému poradenství dle k tomu určených výzev NPŽP musí být </w:t>
      </w:r>
      <w:r w:rsidR="006B5EEC" w:rsidRPr="00A21623">
        <w:rPr>
          <w:b/>
        </w:rPr>
        <w:t>r</w:t>
      </w:r>
      <w:r w:rsidR="006B5EEC" w:rsidRPr="00844414">
        <w:rPr>
          <w:b/>
        </w:rPr>
        <w:t xml:space="preserve">egistrovaný </w:t>
      </w:r>
      <w:r w:rsidR="006B5EEC" w:rsidRPr="00631F9C">
        <w:rPr>
          <w:b/>
        </w:rPr>
        <w:t>v</w:t>
      </w:r>
      <w:r w:rsidR="006B5EEC">
        <w:rPr>
          <w:b/>
        </w:rPr>
        <w:t> </w:t>
      </w:r>
      <w:r w:rsidR="006B5EEC" w:rsidRPr="00631F9C">
        <w:rPr>
          <w:b/>
        </w:rPr>
        <w:t>evidenci poradců SFŽP</w:t>
      </w:r>
      <w:r w:rsidR="006B5EEC">
        <w:t xml:space="preserve"> </w:t>
      </w:r>
      <w:r>
        <w:t>a splňovat minimální odborné požadavky stanovené v bodě 2</w:t>
      </w:r>
      <w:r w:rsidR="006B5EEC" w:rsidRPr="00844414">
        <w:t>.</w:t>
      </w:r>
      <w:r w:rsidR="006B5EEC">
        <w:t xml:space="preserve"> </w:t>
      </w:r>
      <w:r w:rsidR="006B5EEC" w:rsidRPr="00B96608">
        <w:rPr>
          <w:b/>
        </w:rPr>
        <w:t xml:space="preserve">Registrovaný subjekt </w:t>
      </w:r>
      <w:r w:rsidR="00727359">
        <w:rPr>
          <w:b/>
        </w:rPr>
        <w:t xml:space="preserve">se </w:t>
      </w:r>
      <w:r w:rsidR="006B5EEC" w:rsidRPr="00B96608">
        <w:rPr>
          <w:b/>
        </w:rPr>
        <w:t>musí zavázat a dodržovat etický kodex podporovaných poradenských služeb</w:t>
      </w:r>
      <w:r w:rsidR="000E1086">
        <w:rPr>
          <w:b/>
        </w:rPr>
        <w:t xml:space="preserve"> stanovený </w:t>
      </w:r>
      <w:r w:rsidR="00727359">
        <w:rPr>
          <w:b/>
        </w:rPr>
        <w:t>SFŽP</w:t>
      </w:r>
      <w:r w:rsidR="006B5EEC" w:rsidRPr="00B96608">
        <w:rPr>
          <w:b/>
        </w:rPr>
        <w:t>.</w:t>
      </w:r>
      <w:r w:rsidR="006B5EEC">
        <w:rPr>
          <w:b/>
        </w:rPr>
        <w:t xml:space="preserve"> </w:t>
      </w:r>
      <w:r w:rsidR="006B5EEC" w:rsidRPr="00A21064">
        <w:t xml:space="preserve">Pro </w:t>
      </w:r>
      <w:r w:rsidR="006B5EEC">
        <w:t xml:space="preserve">registraci subjekt doloží </w:t>
      </w:r>
      <w:r w:rsidR="00900EAC">
        <w:t>svou odbornou způsobilost</w:t>
      </w:r>
      <w:r w:rsidR="006B5EEC">
        <w:t xml:space="preserve"> </w:t>
      </w:r>
      <w:r w:rsidR="00900EAC">
        <w:t xml:space="preserve">pro poskytování poradenských služeb prostřednictvím </w:t>
      </w:r>
      <w:r w:rsidR="006B5EEC">
        <w:t>osvědčení o</w:t>
      </w:r>
      <w:r w:rsidR="008E7FD5">
        <w:t> </w:t>
      </w:r>
      <w:r w:rsidR="006B5EEC">
        <w:t xml:space="preserve">autorizaci/certifikaci </w:t>
      </w:r>
      <w:r w:rsidR="00900EAC">
        <w:t xml:space="preserve">zapojeného odborníka </w:t>
      </w:r>
      <w:r w:rsidR="006B5EEC">
        <w:t>a certifikát</w:t>
      </w:r>
      <w:r w:rsidR="009807FF">
        <w:t>u</w:t>
      </w:r>
      <w:r w:rsidR="006B5EEC">
        <w:t xml:space="preserve"> o absolvování vzdělávacího programu</w:t>
      </w:r>
      <w:r w:rsidR="00900EAC">
        <w:t xml:space="preserve"> ostatních zapojených osob</w:t>
      </w:r>
      <w:r w:rsidR="002F79AF">
        <w:t>.</w:t>
      </w:r>
      <w:r w:rsidR="006514D1">
        <w:t xml:space="preserve"> Evidence rozlišuje dvě úrovně registrace:</w:t>
      </w:r>
    </w:p>
    <w:p w14:paraId="143F25F4" w14:textId="77777777" w:rsidR="00CC1D57" w:rsidRDefault="006514D1" w:rsidP="00CC1D57">
      <w:pPr>
        <w:pStyle w:val="Odstavecseseznamem"/>
        <w:numPr>
          <w:ilvl w:val="0"/>
          <w:numId w:val="3"/>
        </w:numPr>
        <w:contextualSpacing w:val="0"/>
      </w:pPr>
      <w:r>
        <w:t>Registrovaný subjekt (zpravidla právnická osoba</w:t>
      </w:r>
      <w:r w:rsidR="00807BA8">
        <w:t xml:space="preserve">, </w:t>
      </w:r>
      <w:r w:rsidR="000E1B9F">
        <w:t>v případě</w:t>
      </w:r>
      <w:r w:rsidR="00807BA8">
        <w:t xml:space="preserve"> certifikovaných a autorizovaných osob </w:t>
      </w:r>
      <w:r w:rsidR="00F72499">
        <w:t>fyzická osoba podnikající</w:t>
      </w:r>
      <w:r>
        <w:t>), který musí vždy splnit níže uvedené požadavky na odbornost</w:t>
      </w:r>
      <w:r w:rsidR="00CA354B">
        <w:t>.</w:t>
      </w:r>
    </w:p>
    <w:p w14:paraId="4FF7D2C3" w14:textId="5D334DDE" w:rsidR="00ED2E91" w:rsidRDefault="006514D1" w:rsidP="00CC1D57">
      <w:pPr>
        <w:pStyle w:val="Odstavecseseznamem"/>
        <w:numPr>
          <w:ilvl w:val="0"/>
          <w:numId w:val="3"/>
        </w:numPr>
        <w:contextualSpacing w:val="0"/>
      </w:pPr>
      <w:r>
        <w:t>Registrovaná osoba (zpravidla certifikovaný energetický specialista</w:t>
      </w:r>
      <w:r w:rsidR="00C973EA">
        <w:t>, autorizovaný projektant</w:t>
      </w:r>
      <w:r>
        <w:t xml:space="preserve"> nebo energetický poradce a energetický manažer proškolený požadovaným vzdělávacím kurzem), která je vždy přiřazena k registrovanému subjektu</w:t>
      </w:r>
      <w:r w:rsidR="00715F33">
        <w:t>,</w:t>
      </w:r>
      <w:r>
        <w:t xml:space="preserve"> </w:t>
      </w:r>
      <w:r w:rsidR="00864404">
        <w:t>u něhož</w:t>
      </w:r>
      <w:r>
        <w:t xml:space="preserve"> vykonává poradenské služby.</w:t>
      </w:r>
    </w:p>
    <w:p w14:paraId="4E4EE6E8" w14:textId="52D72006" w:rsidR="006B5EEC" w:rsidRPr="006B5EEC" w:rsidRDefault="006B5EEC" w:rsidP="006B5EEC">
      <w:pPr>
        <w:pStyle w:val="Nadpis1"/>
        <w:keepLines w:val="0"/>
        <w:numPr>
          <w:ilvl w:val="0"/>
          <w:numId w:val="1"/>
        </w:numPr>
        <w:spacing w:before="480" w:after="120" w:line="288" w:lineRule="auto"/>
        <w:ind w:left="431" w:hanging="431"/>
        <w:rPr>
          <w:rFonts w:ascii="Segoe UI" w:eastAsia="Times New Roman" w:hAnsi="Segoe UI" w:cs="Arial"/>
          <w:b/>
          <w:bCs/>
          <w:color w:val="auto"/>
          <w:kern w:val="32"/>
          <w:sz w:val="24"/>
          <w:szCs w:val="32"/>
          <w:lang w:eastAsia="cs-CZ"/>
        </w:rPr>
      </w:pPr>
      <w:r w:rsidRPr="006B5EEC">
        <w:rPr>
          <w:rFonts w:ascii="Segoe UI" w:eastAsia="Times New Roman" w:hAnsi="Segoe UI" w:cs="Arial"/>
          <w:b/>
          <w:bCs/>
          <w:color w:val="auto"/>
          <w:kern w:val="32"/>
          <w:sz w:val="24"/>
          <w:szCs w:val="32"/>
          <w:lang w:eastAsia="cs-CZ"/>
        </w:rPr>
        <w:t>Požadovaná odbornost pro registraci v evidenci poradců SFŽP</w:t>
      </w:r>
    </w:p>
    <w:p w14:paraId="43FD2E4B" w14:textId="41E44529" w:rsidR="006B5EEC" w:rsidRDefault="00D1477C" w:rsidP="008D15C1">
      <w:r>
        <w:rPr>
          <w:b/>
          <w:bCs/>
        </w:rPr>
        <w:t>Registrovaný s</w:t>
      </w:r>
      <w:r w:rsidR="006B5EEC" w:rsidRPr="00AB62C9">
        <w:rPr>
          <w:b/>
          <w:bCs/>
        </w:rPr>
        <w:t xml:space="preserve">ubjekt </w:t>
      </w:r>
      <w:r w:rsidR="006B5EEC" w:rsidRPr="00D1477C">
        <w:rPr>
          <w:b/>
          <w:bCs/>
        </w:rPr>
        <w:t>musí</w:t>
      </w:r>
      <w:r w:rsidR="006B5EEC">
        <w:t xml:space="preserve"> pro výkon služeb zajistit kapacitu </w:t>
      </w:r>
      <w:r w:rsidR="006B5EEC" w:rsidRPr="00C76FA9">
        <w:rPr>
          <w:b/>
        </w:rPr>
        <w:t>Energetick</w:t>
      </w:r>
      <w:r w:rsidR="006B5EEC">
        <w:rPr>
          <w:b/>
        </w:rPr>
        <w:t>ého</w:t>
      </w:r>
      <w:r w:rsidR="006B5EEC" w:rsidRPr="00C76FA9">
        <w:rPr>
          <w:b/>
        </w:rPr>
        <w:t xml:space="preserve"> specialist</w:t>
      </w:r>
      <w:r w:rsidR="006B5EEC">
        <w:rPr>
          <w:b/>
        </w:rPr>
        <w:t>y</w:t>
      </w:r>
      <w:r w:rsidR="006B5EEC">
        <w:t xml:space="preserve"> s oprávněním dle zákona č. 406/2000 Sb., o hospodaření energií</w:t>
      </w:r>
      <w:r w:rsidR="00AB62C9">
        <w:t>, nebo</w:t>
      </w:r>
      <w:r w:rsidR="006B5EEC">
        <w:t xml:space="preserve"> kapacitu</w:t>
      </w:r>
      <w:r w:rsidR="006B5EEC">
        <w:rPr>
          <w:b/>
        </w:rPr>
        <w:t xml:space="preserve"> </w:t>
      </w:r>
      <w:r w:rsidR="006B5EEC" w:rsidRPr="00C76FA9">
        <w:rPr>
          <w:b/>
        </w:rPr>
        <w:t>Autorizovan</w:t>
      </w:r>
      <w:r w:rsidR="006B5EEC">
        <w:rPr>
          <w:b/>
        </w:rPr>
        <w:t>é osoby</w:t>
      </w:r>
      <w:r w:rsidR="006B5EEC">
        <w:t xml:space="preserve"> dle zákona č.</w:t>
      </w:r>
      <w:r w:rsidR="00EE2173">
        <w:rPr>
          <w:lang w:val="en-US"/>
        </w:rPr>
        <w:t> </w:t>
      </w:r>
      <w:r w:rsidR="006B5EEC">
        <w:t>360/1992 Sb., o výkonu povolání autorizovaných architektů a o výkonu povolání autorizovaných inženýrů a techniků činných ve výstavbě (autorizační zákon)</w:t>
      </w:r>
      <w:r w:rsidR="003F231E">
        <w:t xml:space="preserve">. </w:t>
      </w:r>
    </w:p>
    <w:p w14:paraId="5DB9AA2A" w14:textId="106F082F" w:rsidR="00E84306" w:rsidRDefault="00E84306" w:rsidP="008D15C1">
      <w:r>
        <w:t>Je vhodné, aby registrované subjekty poskytující služby byly schopny zajistit konzultační služby i dalších odborníků pro různé související oblasti.</w:t>
      </w:r>
    </w:p>
    <w:p w14:paraId="62E5CF2E" w14:textId="5D66DA40" w:rsidR="006B5EEC" w:rsidRDefault="006B5EEC" w:rsidP="008D15C1">
      <w:r w:rsidRPr="00AB62C9">
        <w:rPr>
          <w:b/>
          <w:bCs/>
        </w:rPr>
        <w:t>Všechny osoby</w:t>
      </w:r>
      <w:r>
        <w:t xml:space="preserve"> (kromě odborných osob uvedených výše) </w:t>
      </w:r>
      <w:r w:rsidR="00655DC2">
        <w:t>podílející se na výkonu poradenských služeb</w:t>
      </w:r>
      <w:r w:rsidR="003935EA">
        <w:t xml:space="preserve"> </w:t>
      </w:r>
      <w:r w:rsidR="00CC6C83">
        <w:t xml:space="preserve">musí </w:t>
      </w:r>
      <w:r w:rsidR="003935EA">
        <w:t>být registrované v evidenci poradců SFŽP a</w:t>
      </w:r>
      <w:r>
        <w:t xml:space="preserve"> </w:t>
      </w:r>
      <w:r w:rsidRPr="009C47D9">
        <w:rPr>
          <w:b/>
        </w:rPr>
        <w:t>musí</w:t>
      </w:r>
      <w:r>
        <w:t>:</w:t>
      </w:r>
    </w:p>
    <w:p w14:paraId="254A130B" w14:textId="63502C9E" w:rsidR="006B5EEC" w:rsidRDefault="00655DC2" w:rsidP="006B5EEC">
      <w:pPr>
        <w:pStyle w:val="Odstavecseseznamem"/>
        <w:numPr>
          <w:ilvl w:val="0"/>
          <w:numId w:val="2"/>
        </w:numPr>
        <w:spacing w:before="120" w:after="120" w:line="360" w:lineRule="auto"/>
      </w:pPr>
      <w:r>
        <w:t>být úspěšnými absolventy vzdělávacího kurzu pro energetické poradce a energetické manažery realizovaného v rámci výzvy č. 1/2025 NPŽP</w:t>
      </w:r>
      <w:r w:rsidR="00100384">
        <w:t xml:space="preserve"> </w:t>
      </w:r>
      <w:r w:rsidR="007A2CD2">
        <w:t>nebo</w:t>
      </w:r>
      <w:r w:rsidR="00100384">
        <w:t xml:space="preserve"> </w:t>
      </w:r>
      <w:r w:rsidR="00604882">
        <w:t>17</w:t>
      </w:r>
      <w:r w:rsidR="00476FF9">
        <w:t>/2025</w:t>
      </w:r>
      <w:r w:rsidR="002F79AF">
        <w:t xml:space="preserve"> (Energetické vzdělávání a zvyšování odborných kompetencí osob poskytujících základní poradenské služby v oblasti energetiky, klimatu a renovací budov)</w:t>
      </w:r>
      <w:r w:rsidR="006B5EEC">
        <w:t>, nebo</w:t>
      </w:r>
    </w:p>
    <w:p w14:paraId="6C4D6AA6" w14:textId="3E78ED80" w:rsidR="00F82791" w:rsidRDefault="00B60550" w:rsidP="00B60550">
      <w:pPr>
        <w:pStyle w:val="Odstavecseseznamem"/>
        <w:numPr>
          <w:ilvl w:val="0"/>
          <w:numId w:val="2"/>
        </w:numPr>
        <w:spacing w:before="120" w:after="120" w:line="360" w:lineRule="auto"/>
      </w:pPr>
      <w:r>
        <w:t>splnit z</w:t>
      </w:r>
      <w:r w:rsidRPr="00B60550">
        <w:t>ávěrečn</w:t>
      </w:r>
      <w:r>
        <w:t>ou</w:t>
      </w:r>
      <w:r w:rsidRPr="00B60550">
        <w:t xml:space="preserve"> zkoušk</w:t>
      </w:r>
      <w:r>
        <w:t>u</w:t>
      </w:r>
      <w:r w:rsidRPr="00B60550">
        <w:t xml:space="preserve"> bez nutnosti účasti na celém kurzu</w:t>
      </w:r>
      <w:r>
        <w:t xml:space="preserve"> pro energetické poradce a</w:t>
      </w:r>
      <w:r w:rsidR="008E7FD5">
        <w:t> </w:t>
      </w:r>
      <w:r>
        <w:t xml:space="preserve">energetické manažery realizovaného v rámci výzvy č. 1/2025 NPŽP </w:t>
      </w:r>
      <w:r w:rsidR="007A2CD2">
        <w:t>nebo</w:t>
      </w:r>
      <w:r>
        <w:t xml:space="preserve"> </w:t>
      </w:r>
      <w:r w:rsidR="00604882">
        <w:t>17</w:t>
      </w:r>
      <w:r>
        <w:t xml:space="preserve">/2025 (Energetické vzdělávání a zvyšování odborných kompetencí osob poskytujících základní poradenské služby </w:t>
      </w:r>
      <w:r>
        <w:lastRenderedPageBreak/>
        <w:t>v</w:t>
      </w:r>
      <w:r w:rsidR="008E7FD5">
        <w:t> </w:t>
      </w:r>
      <w:r>
        <w:t>oblasti energetiky, klimatu a renovací budov)</w:t>
      </w:r>
      <w:r w:rsidRPr="00B60550">
        <w:t>, a to pouze pro osoby splňující požadavky na odbornou způsobilost a praxi</w:t>
      </w:r>
      <w:r w:rsidR="00955071">
        <w:rPr>
          <w:rStyle w:val="Znakapoznpodarou"/>
        </w:rPr>
        <w:footnoteReference w:id="1"/>
      </w:r>
      <w:r w:rsidR="00000F94">
        <w:t>, nebo</w:t>
      </w:r>
      <w:r w:rsidR="007C7D77">
        <w:t xml:space="preserve"> </w:t>
      </w:r>
    </w:p>
    <w:p w14:paraId="088742FC" w14:textId="19260155" w:rsidR="00655DC2" w:rsidRDefault="00655DC2" w:rsidP="002F79AF">
      <w:pPr>
        <w:pStyle w:val="Odstavecseseznamem"/>
        <w:numPr>
          <w:ilvl w:val="0"/>
          <w:numId w:val="2"/>
        </w:numPr>
        <w:spacing w:before="120" w:after="120" w:line="360" w:lineRule="auto"/>
      </w:pPr>
      <w:r>
        <w:t xml:space="preserve">být úspěšnými absolventy vzdělávacího kurzu pro energetické koordinátory realizovaného v rámci výzvy č. </w:t>
      </w:r>
      <w:r w:rsidR="002F79AF">
        <w:t>5/2022 NPO (</w:t>
      </w:r>
      <w:r w:rsidR="002F79AF" w:rsidRPr="002F79AF">
        <w:t>Zvyšování odborných kompetencí Místních akčních skupin v</w:t>
      </w:r>
      <w:r w:rsidR="003B5FC1">
        <w:t> </w:t>
      </w:r>
      <w:r w:rsidR="002F79AF" w:rsidRPr="002F79AF">
        <w:t>oblasti energetických úspor (</w:t>
      </w:r>
      <w:proofErr w:type="spellStart"/>
      <w:r w:rsidR="002F79AF" w:rsidRPr="002F79AF">
        <w:t>ZoKoMAS</w:t>
      </w:r>
      <w:proofErr w:type="spellEnd"/>
      <w:r w:rsidR="002F79AF" w:rsidRPr="002F79AF">
        <w:t>)</w:t>
      </w:r>
      <w:r w:rsidR="002F79AF">
        <w:t>)</w:t>
      </w:r>
      <w:r>
        <w:t>, nebo</w:t>
      </w:r>
    </w:p>
    <w:p w14:paraId="308096C4" w14:textId="0BF51975" w:rsidR="007A750D" w:rsidRDefault="006B5EEC">
      <w:pPr>
        <w:pStyle w:val="Odstavecseseznamem"/>
        <w:numPr>
          <w:ilvl w:val="0"/>
          <w:numId w:val="2"/>
        </w:numPr>
        <w:spacing w:before="120" w:after="120" w:line="360" w:lineRule="auto"/>
      </w:pPr>
      <w:r>
        <w:t>mít profesní kvalifikaci s kódem 66-058-N (energetick</w:t>
      </w:r>
      <w:r w:rsidR="00D1477C">
        <w:t>ý</w:t>
      </w:r>
      <w:r>
        <w:t xml:space="preserve"> poradce) dle Národní soustavy kvalifikací.</w:t>
      </w:r>
    </w:p>
    <w:p w14:paraId="7B9FDEE4" w14:textId="7450747A" w:rsidR="00891311" w:rsidRPr="00634AD9" w:rsidRDefault="00891311" w:rsidP="00634AD9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rPr>
          <w:rFonts w:cs="Segoe UI"/>
          <w:color w:val="000000" w:themeColor="text1"/>
        </w:rPr>
      </w:pPr>
      <w:r w:rsidRPr="00634AD9">
        <w:rPr>
          <w:rFonts w:cs="Segoe UI"/>
          <w:color w:val="000000" w:themeColor="text1"/>
        </w:rPr>
        <w:t xml:space="preserve">Každá registrovaná osoba je povinna se průběžně vzdělávat v oblasti energetiky, energetických zařízení, stavebnictví a oborech obdobným těmto. Vzdělávání je nedílnou součástí odpovědného výkonu činnosti </w:t>
      </w:r>
      <w:r w:rsidR="00F57B98">
        <w:rPr>
          <w:rFonts w:cs="Segoe UI"/>
          <w:color w:val="000000" w:themeColor="text1"/>
        </w:rPr>
        <w:t>energetického</w:t>
      </w:r>
      <w:r w:rsidR="00EF1FF8" w:rsidRPr="00634AD9">
        <w:rPr>
          <w:rFonts w:cs="Segoe UI"/>
          <w:color w:val="000000" w:themeColor="text1"/>
        </w:rPr>
        <w:t xml:space="preserve"> manažera i poradce</w:t>
      </w:r>
      <w:r w:rsidRPr="00634AD9">
        <w:rPr>
          <w:rFonts w:cs="Segoe UI"/>
          <w:color w:val="000000" w:themeColor="text1"/>
        </w:rPr>
        <w:t xml:space="preserve"> a slouží k zajištění aktuálních a kvalitních informací pro klienty.</w:t>
      </w:r>
    </w:p>
    <w:p w14:paraId="1BDF2B91" w14:textId="77777777" w:rsidR="00891311" w:rsidRDefault="00891311" w:rsidP="00891311">
      <w:pPr>
        <w:spacing w:before="120" w:after="120" w:line="360" w:lineRule="auto"/>
      </w:pPr>
    </w:p>
    <w:p w14:paraId="2B04FBAB" w14:textId="77777777" w:rsidR="003D548B" w:rsidRPr="005A095F" w:rsidRDefault="003D548B" w:rsidP="00392C3E">
      <w:pPr>
        <w:pStyle w:val="Nadpis1"/>
        <w:keepLines w:val="0"/>
        <w:numPr>
          <w:ilvl w:val="0"/>
          <w:numId w:val="1"/>
        </w:numPr>
        <w:spacing w:before="480" w:after="120" w:line="288" w:lineRule="auto"/>
        <w:ind w:left="431" w:hanging="431"/>
        <w:rPr>
          <w:rFonts w:ascii="Segoe UI" w:eastAsia="Times New Roman" w:hAnsi="Segoe UI" w:cs="Arial"/>
          <w:b/>
          <w:bCs/>
          <w:color w:val="auto"/>
          <w:kern w:val="32"/>
          <w:sz w:val="24"/>
          <w:szCs w:val="32"/>
          <w:lang w:eastAsia="cs-CZ"/>
        </w:rPr>
      </w:pPr>
      <w:r w:rsidRPr="005A095F">
        <w:rPr>
          <w:rFonts w:ascii="Segoe UI" w:eastAsia="Times New Roman" w:hAnsi="Segoe UI" w:cs="Arial"/>
          <w:b/>
          <w:bCs/>
          <w:color w:val="auto"/>
          <w:kern w:val="32"/>
          <w:sz w:val="24"/>
          <w:szCs w:val="32"/>
          <w:lang w:eastAsia="cs-CZ"/>
        </w:rPr>
        <w:t>Činnost energetického poradce</w:t>
      </w:r>
    </w:p>
    <w:p w14:paraId="7937AAC1" w14:textId="620DE554" w:rsidR="003D548B" w:rsidRPr="00FB21C8" w:rsidRDefault="003D548B" w:rsidP="003D548B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rPr>
          <w:rFonts w:cs="Segoe UI"/>
          <w:color w:val="000000"/>
        </w:rPr>
      </w:pPr>
      <w:r w:rsidRPr="21AC6931">
        <w:rPr>
          <w:rFonts w:cs="Segoe UI"/>
          <w:color w:val="000000" w:themeColor="text1"/>
        </w:rPr>
        <w:t xml:space="preserve">Energetický poradce poskytuje základní poradenství administrativní, finanční, dotační a spotřebitelské. Poskytuje zákazníkovi informace o spotřebě energie, rozúčtování energie a možnostech energeticky úsporných opatření a OZE, vč. přípravy a možností financování záměrů. Zákazníkem energetického poradce </w:t>
      </w:r>
      <w:r w:rsidR="02D8C73E" w:rsidRPr="21AC6931">
        <w:rPr>
          <w:rFonts w:cs="Segoe UI"/>
          <w:color w:val="000000" w:themeColor="text1"/>
        </w:rPr>
        <w:t>je veřejnost, zejména</w:t>
      </w:r>
      <w:r w:rsidRPr="21AC6931">
        <w:rPr>
          <w:rFonts w:cs="Segoe UI"/>
          <w:color w:val="000000" w:themeColor="text1"/>
        </w:rPr>
        <w:t xml:space="preserve"> domácnosti, vlastníci obytných budov</w:t>
      </w:r>
      <w:r w:rsidR="2BE2A8E3" w:rsidRPr="21AC6931">
        <w:rPr>
          <w:rFonts w:cs="Segoe UI"/>
          <w:color w:val="000000" w:themeColor="text1"/>
        </w:rPr>
        <w:t>, malé a mikro podniky</w:t>
      </w:r>
      <w:r w:rsidRPr="21AC6931">
        <w:rPr>
          <w:rFonts w:cs="Segoe UI"/>
          <w:color w:val="000000" w:themeColor="text1"/>
        </w:rPr>
        <w:t xml:space="preserve">. Tyto služby může poskytovat i prostřednictvím osvětových workshopů a seminářů. </w:t>
      </w:r>
    </w:p>
    <w:p w14:paraId="679EB3EF" w14:textId="77777777" w:rsidR="003D548B" w:rsidRDefault="003D548B" w:rsidP="003D548B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rPr>
          <w:rFonts w:cs="Segoe UI"/>
          <w:color w:val="000000"/>
          <w:szCs w:val="20"/>
        </w:rPr>
      </w:pPr>
      <w:r w:rsidRPr="00FB21C8">
        <w:rPr>
          <w:rFonts w:cs="Segoe UI"/>
          <w:color w:val="000000"/>
          <w:szCs w:val="20"/>
        </w:rPr>
        <w:t xml:space="preserve">V případě potřeby může energetický poradce konzultovat jednotlivá specifika s odborníky (energetický specialista, projektant, statik, topenář apod.). </w:t>
      </w:r>
    </w:p>
    <w:p w14:paraId="4E69C18C" w14:textId="77777777" w:rsidR="003D548B" w:rsidRDefault="003D548B" w:rsidP="003D548B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Činnosti</w:t>
      </w:r>
      <w:r w:rsidRPr="00FB21C8">
        <w:rPr>
          <w:rFonts w:cs="Segoe UI"/>
          <w:color w:val="000000"/>
          <w:szCs w:val="20"/>
        </w:rPr>
        <w:t>, které bude energetický poradce zajišťovat jsou v následujícím rozsahu a zaměření:</w:t>
      </w:r>
    </w:p>
    <w:p w14:paraId="4A32FD03" w14:textId="0B45A216" w:rsidR="003D548B" w:rsidRPr="000C2F25" w:rsidRDefault="009678DC" w:rsidP="21286A3B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left="851"/>
        <w:rPr>
          <w:rFonts w:cs="Segoe UI"/>
          <w:color w:val="000000"/>
        </w:rPr>
      </w:pPr>
      <w:r>
        <w:rPr>
          <w:rFonts w:cs="Segoe UI"/>
          <w:color w:val="000000" w:themeColor="text1"/>
        </w:rPr>
        <w:t>s</w:t>
      </w:r>
      <w:r w:rsidR="003D548B" w:rsidRPr="21286A3B">
        <w:rPr>
          <w:rFonts w:cs="Segoe UI"/>
          <w:color w:val="000000" w:themeColor="text1"/>
        </w:rPr>
        <w:t>emináře</w:t>
      </w:r>
      <w:r>
        <w:rPr>
          <w:rFonts w:cs="Segoe UI"/>
          <w:color w:val="000000" w:themeColor="text1"/>
        </w:rPr>
        <w:t xml:space="preserve"> pro</w:t>
      </w:r>
      <w:r w:rsidR="003D548B" w:rsidRPr="21286A3B">
        <w:rPr>
          <w:rFonts w:cs="Segoe UI"/>
          <w:color w:val="000000" w:themeColor="text1"/>
        </w:rPr>
        <w:t xml:space="preserve"> </w:t>
      </w:r>
      <w:r w:rsidR="778D89C2" w:rsidRPr="21286A3B">
        <w:rPr>
          <w:rFonts w:cs="Segoe UI"/>
          <w:color w:val="000000" w:themeColor="text1"/>
        </w:rPr>
        <w:t xml:space="preserve">veřejnost zaměřené </w:t>
      </w:r>
      <w:r w:rsidR="7B82ABDF" w:rsidRPr="21286A3B">
        <w:rPr>
          <w:rFonts w:cs="Segoe UI"/>
          <w:color w:val="000000" w:themeColor="text1"/>
        </w:rPr>
        <w:t>v</w:t>
      </w:r>
      <w:r w:rsidR="778D89C2" w:rsidRPr="21286A3B">
        <w:rPr>
          <w:rFonts w:cs="Segoe UI"/>
          <w:color w:val="000000" w:themeColor="text1"/>
        </w:rPr>
        <w:t xml:space="preserve"> oblast</w:t>
      </w:r>
      <w:r w:rsidR="7ED39DB1" w:rsidRPr="21286A3B">
        <w:rPr>
          <w:rFonts w:cs="Segoe UI"/>
          <w:color w:val="000000" w:themeColor="text1"/>
        </w:rPr>
        <w:t>i</w:t>
      </w:r>
      <w:r w:rsidR="5ABA2ED7" w:rsidRPr="21286A3B">
        <w:rPr>
          <w:rFonts w:cs="Segoe UI"/>
          <w:color w:val="000000" w:themeColor="text1"/>
        </w:rPr>
        <w:t xml:space="preserve"> </w:t>
      </w:r>
      <w:r w:rsidR="003D548B" w:rsidRPr="21286A3B">
        <w:rPr>
          <w:rFonts w:cs="Segoe UI"/>
          <w:color w:val="000000" w:themeColor="text1"/>
        </w:rPr>
        <w:t>bytových a rodinných domů na tato témata:</w:t>
      </w:r>
    </w:p>
    <w:p w14:paraId="21213E2C" w14:textId="77777777" w:rsidR="003D548B" w:rsidRPr="000B47DC" w:rsidRDefault="003D548B" w:rsidP="003D548B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after="120" w:line="312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>komplexní renovace budov, vč. energetické účinnosti budov, adaptačních opatření na budovách a systémů hospodaření s vodami,</w:t>
      </w:r>
    </w:p>
    <w:p w14:paraId="135AEEE9" w14:textId="4D916029" w:rsidR="003D548B" w:rsidRPr="000B47DC" w:rsidRDefault="003D548B" w:rsidP="003D548B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after="120" w:line="312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>nahrazení starých a neúčinných systémů vytápění moderními a účinnějšími zařízeními, vč regulace soustavy, využívání energie z obnovitelných zdrojů a skladování energie pro budovy, vč. informací ohledně využití chytrých měřidel, úsporného osvětlení</w:t>
      </w:r>
      <w:r w:rsidR="008E7FD5">
        <w:rPr>
          <w:rFonts w:cs="Segoe UI"/>
          <w:color w:val="000000"/>
          <w:szCs w:val="20"/>
        </w:rPr>
        <w:t xml:space="preserve"> </w:t>
      </w:r>
      <w:r w:rsidRPr="000B47DC">
        <w:rPr>
          <w:rFonts w:cs="Segoe UI"/>
          <w:color w:val="000000"/>
          <w:szCs w:val="20"/>
        </w:rPr>
        <w:t>atd.,</w:t>
      </w:r>
    </w:p>
    <w:p w14:paraId="228C1AB7" w14:textId="77777777" w:rsidR="003D548B" w:rsidRPr="000B47DC" w:rsidRDefault="003D548B" w:rsidP="003D548B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after="120" w:line="312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>možnosti financování stavebního záměru,</w:t>
      </w:r>
    </w:p>
    <w:p w14:paraId="73E9AF8D" w14:textId="77777777" w:rsidR="003D548B" w:rsidRPr="000B47DC" w:rsidRDefault="003D548B" w:rsidP="003D548B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after="120" w:line="312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>možnosti získání finanční podpory z dotačních programů, </w:t>
      </w:r>
    </w:p>
    <w:p w14:paraId="6700A297" w14:textId="77777777" w:rsidR="003D548B" w:rsidRPr="000B47DC" w:rsidRDefault="003D548B" w:rsidP="003D548B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after="120" w:line="312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>možnosti zapojení do komunitní energetiky,</w:t>
      </w:r>
    </w:p>
    <w:p w14:paraId="1E6A6A20" w14:textId="77777777" w:rsidR="003D548B" w:rsidRPr="000B47DC" w:rsidRDefault="003D548B" w:rsidP="003D548B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after="120" w:line="312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>uživatelské chování, práva spotřebitelů, vyúčtování a faktury za spotřebu energií,</w:t>
      </w:r>
    </w:p>
    <w:p w14:paraId="73761D59" w14:textId="6FB58646" w:rsidR="003D548B" w:rsidRPr="000B47DC" w:rsidRDefault="003D548B" w:rsidP="003D548B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after="120" w:line="312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lastRenderedPageBreak/>
        <w:t>povolovací a licenční procesy a potřeba energetických dokumentů vyžadovaných legislativou (PENB, energetický audit, energetický posudek) a příprava podkladů a</w:t>
      </w:r>
      <w:r w:rsidR="008E7FD5">
        <w:rPr>
          <w:rFonts w:cs="Segoe UI"/>
          <w:color w:val="000000"/>
          <w:szCs w:val="20"/>
        </w:rPr>
        <w:t> </w:t>
      </w:r>
      <w:r w:rsidRPr="000B47DC">
        <w:rPr>
          <w:rFonts w:cs="Segoe UI"/>
          <w:color w:val="000000"/>
          <w:szCs w:val="20"/>
        </w:rPr>
        <w:t>informací k</w:t>
      </w:r>
      <w:r w:rsidR="00447933">
        <w:rPr>
          <w:rFonts w:cs="Segoe UI"/>
          <w:color w:val="000000"/>
          <w:szCs w:val="20"/>
        </w:rPr>
        <w:t> </w:t>
      </w:r>
      <w:r w:rsidRPr="000B47DC">
        <w:rPr>
          <w:rFonts w:cs="Segoe UI"/>
          <w:color w:val="000000"/>
          <w:szCs w:val="20"/>
        </w:rPr>
        <w:t>nemovitosti</w:t>
      </w:r>
      <w:r w:rsidR="00447933">
        <w:rPr>
          <w:rFonts w:cs="Segoe UI"/>
          <w:color w:val="000000"/>
          <w:szCs w:val="20"/>
        </w:rPr>
        <w:t>,</w:t>
      </w:r>
    </w:p>
    <w:p w14:paraId="1550C35D" w14:textId="21ED117C" w:rsidR="003D548B" w:rsidRPr="000B47DC" w:rsidRDefault="003D548B" w:rsidP="003D548B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after="160" w:line="312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>energetická chudoba a možností jejího řešení</w:t>
      </w:r>
      <w:r w:rsidR="00447933">
        <w:rPr>
          <w:rFonts w:cs="Segoe UI"/>
          <w:color w:val="000000"/>
          <w:szCs w:val="20"/>
        </w:rPr>
        <w:t>.</w:t>
      </w:r>
    </w:p>
    <w:p w14:paraId="56638D24" w14:textId="6525C911" w:rsidR="003D548B" w:rsidRPr="000B47DC" w:rsidRDefault="003D548B" w:rsidP="003D548B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120" w:line="312" w:lineRule="auto"/>
        <w:rPr>
          <w:rFonts w:cs="Segoe UI"/>
          <w:color w:val="000000"/>
          <w:szCs w:val="20"/>
        </w:rPr>
      </w:pPr>
      <w:r w:rsidRPr="000B47DC">
        <w:rPr>
          <w:rFonts w:cs="Segoe UI"/>
          <w:b/>
          <w:bCs/>
          <w:color w:val="000000"/>
          <w:szCs w:val="20"/>
        </w:rPr>
        <w:t>základní poradenství a konzultace</w:t>
      </w:r>
      <w:r>
        <w:rPr>
          <w:rFonts w:cs="Segoe UI"/>
          <w:b/>
          <w:bCs/>
          <w:color w:val="000000"/>
          <w:szCs w:val="20"/>
        </w:rPr>
        <w:t xml:space="preserve"> pro veřejnost</w:t>
      </w:r>
      <w:r w:rsidR="00A00141">
        <w:rPr>
          <w:rFonts w:cs="Segoe UI"/>
          <w:b/>
          <w:bCs/>
          <w:color w:val="000000"/>
          <w:szCs w:val="20"/>
        </w:rPr>
        <w:t xml:space="preserve"> </w:t>
      </w:r>
      <w:r w:rsidR="00A00141" w:rsidRPr="00A00141">
        <w:rPr>
          <w:rFonts w:cs="Segoe UI"/>
          <w:color w:val="000000"/>
          <w:szCs w:val="20"/>
        </w:rPr>
        <w:t>(domácnost</w:t>
      </w:r>
      <w:r w:rsidR="00BE7388">
        <w:rPr>
          <w:rFonts w:cs="Segoe UI"/>
          <w:color w:val="000000"/>
          <w:szCs w:val="20"/>
        </w:rPr>
        <w:t xml:space="preserve">i, </w:t>
      </w:r>
      <w:r w:rsidR="00960AA7">
        <w:rPr>
          <w:rFonts w:cs="Segoe UI"/>
          <w:color w:val="000000"/>
          <w:szCs w:val="20"/>
        </w:rPr>
        <w:t>podniky</w:t>
      </w:r>
      <w:r w:rsidR="00BE7388">
        <w:rPr>
          <w:rFonts w:cs="Segoe UI"/>
          <w:color w:val="000000"/>
          <w:szCs w:val="20"/>
        </w:rPr>
        <w:t>, o</w:t>
      </w:r>
      <w:r w:rsidR="00607BAD">
        <w:rPr>
          <w:rFonts w:cs="Segoe UI"/>
          <w:color w:val="000000"/>
          <w:szCs w:val="20"/>
        </w:rPr>
        <w:t xml:space="preserve">bce </w:t>
      </w:r>
      <w:r w:rsidR="00E82A40">
        <w:rPr>
          <w:rFonts w:cs="Segoe UI"/>
          <w:color w:val="000000"/>
          <w:szCs w:val="20"/>
        </w:rPr>
        <w:t>i další instituce</w:t>
      </w:r>
      <w:r w:rsidR="00607BAD">
        <w:rPr>
          <w:rFonts w:cs="Segoe UI"/>
          <w:color w:val="000000"/>
          <w:szCs w:val="20"/>
        </w:rPr>
        <w:t>)</w:t>
      </w:r>
      <w:r w:rsidR="00A00141" w:rsidRPr="00A00141">
        <w:rPr>
          <w:rFonts w:cs="Segoe UI"/>
          <w:color w:val="000000"/>
          <w:szCs w:val="20"/>
        </w:rPr>
        <w:t xml:space="preserve"> </w:t>
      </w:r>
      <w:r w:rsidRPr="000B47DC">
        <w:rPr>
          <w:rFonts w:cs="Segoe UI"/>
          <w:color w:val="000000"/>
          <w:szCs w:val="20"/>
        </w:rPr>
        <w:t>v těchto oblastech:</w:t>
      </w:r>
    </w:p>
    <w:p w14:paraId="442A8D6C" w14:textId="77777777" w:rsidR="003D548B" w:rsidRPr="000B47DC" w:rsidRDefault="003D548B" w:rsidP="003D548B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120" w:line="312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>aktuální legislativa v oblasti energetiky a stavebnictví a povinností z nich vyplývajících,</w:t>
      </w:r>
    </w:p>
    <w:p w14:paraId="2F803EEE" w14:textId="1CBF2FDF" w:rsidR="003D548B" w:rsidRPr="000B47DC" w:rsidRDefault="003D548B" w:rsidP="003D548B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120" w:line="312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>kalkulace plateb a vyúčtování služeb za energie, faktur energií, poskytuje informace v</w:t>
      </w:r>
      <w:r w:rsidR="008E7FD5">
        <w:rPr>
          <w:rFonts w:cs="Segoe UI"/>
          <w:color w:val="000000"/>
          <w:szCs w:val="20"/>
        </w:rPr>
        <w:t> </w:t>
      </w:r>
      <w:r w:rsidRPr="000B47DC">
        <w:rPr>
          <w:rFonts w:cs="Segoe UI"/>
          <w:color w:val="000000"/>
          <w:szCs w:val="20"/>
        </w:rPr>
        <w:t>oblasti práv spotřebitelů v oblasti využívaní energií, řešení sporů,</w:t>
      </w:r>
    </w:p>
    <w:p w14:paraId="65FAEA01" w14:textId="77777777" w:rsidR="003D548B" w:rsidRPr="000B47DC" w:rsidRDefault="003D548B" w:rsidP="003D548B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120" w:line="312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>využití různých druhů energie, možnosti využití obnovitelných zdrojů energie, informuje zákazníka o přednostech jednotlivých druhů energie vzhledem k jeho potřebám,</w:t>
      </w:r>
    </w:p>
    <w:p w14:paraId="65F01562" w14:textId="77777777" w:rsidR="003D548B" w:rsidRPr="000B47DC" w:rsidRDefault="003D548B" w:rsidP="003D548B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120" w:line="312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>sdílení energie a zapojení se do energetického společenství,</w:t>
      </w:r>
    </w:p>
    <w:p w14:paraId="46713574" w14:textId="77777777" w:rsidR="003D548B" w:rsidRPr="000B47DC" w:rsidRDefault="003D548B" w:rsidP="003D548B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120" w:line="312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>možnosti financování, dle specifikace zákazníka dokáže poradit a odkázat na relevantní dotační program, dokáže doporučit i jiné finanční nástroje pro financování opatření, poskytuje administrativní pomoc při zpracování žádosti o dotaci,</w:t>
      </w:r>
    </w:p>
    <w:p w14:paraId="001C8FB7" w14:textId="77777777" w:rsidR="003D548B" w:rsidRPr="0038716C" w:rsidRDefault="003D548B" w:rsidP="003D548B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120" w:line="312" w:lineRule="auto"/>
      </w:pPr>
      <w:r w:rsidRPr="004A3643">
        <w:rPr>
          <w:rFonts w:cs="Segoe UI"/>
          <w:color w:val="000000"/>
          <w:szCs w:val="20"/>
        </w:rPr>
        <w:t>možnosti energetických úspor, komplexních renovací budov a dalších opatření, jak šetřit energii, jak vybírat energeticky úsporné spotřebiče, benefity energeticky úsporných opatření.</w:t>
      </w:r>
    </w:p>
    <w:p w14:paraId="18BF6EDE" w14:textId="784D0E40" w:rsidR="00BE61A8" w:rsidRPr="005A095F" w:rsidRDefault="00BE61A8" w:rsidP="006A3E04">
      <w:pPr>
        <w:pStyle w:val="Nadpis1"/>
        <w:keepLines w:val="0"/>
        <w:numPr>
          <w:ilvl w:val="0"/>
          <w:numId w:val="1"/>
        </w:numPr>
        <w:spacing w:before="480" w:after="120" w:line="288" w:lineRule="auto"/>
        <w:ind w:left="431" w:hanging="431"/>
        <w:rPr>
          <w:rFonts w:ascii="Segoe UI" w:eastAsia="Times New Roman" w:hAnsi="Segoe UI" w:cs="Arial"/>
          <w:b/>
          <w:bCs/>
          <w:color w:val="auto"/>
          <w:kern w:val="32"/>
          <w:sz w:val="24"/>
          <w:szCs w:val="32"/>
          <w:lang w:eastAsia="cs-CZ"/>
        </w:rPr>
      </w:pPr>
      <w:r w:rsidRPr="005A095F">
        <w:rPr>
          <w:rFonts w:ascii="Segoe UI" w:eastAsia="Times New Roman" w:hAnsi="Segoe UI" w:cs="Arial"/>
          <w:b/>
          <w:bCs/>
          <w:color w:val="auto"/>
          <w:kern w:val="32"/>
          <w:sz w:val="24"/>
          <w:szCs w:val="32"/>
          <w:lang w:eastAsia="cs-CZ"/>
        </w:rPr>
        <w:t xml:space="preserve">Činnost energetického </w:t>
      </w:r>
      <w:r>
        <w:rPr>
          <w:rFonts w:ascii="Segoe UI" w:eastAsia="Times New Roman" w:hAnsi="Segoe UI" w:cs="Arial"/>
          <w:b/>
          <w:bCs/>
          <w:color w:val="auto"/>
          <w:kern w:val="32"/>
          <w:sz w:val="24"/>
          <w:szCs w:val="32"/>
          <w:lang w:eastAsia="cs-CZ"/>
        </w:rPr>
        <w:t>manažera</w:t>
      </w:r>
    </w:p>
    <w:p w14:paraId="030D073B" w14:textId="660CEA29" w:rsidR="00BE61A8" w:rsidRDefault="00BE61A8" w:rsidP="00BE61A8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>Práce energetického manažera je pravidelná a systematická. Dlouhodobě působí v rámci jednoho území (s ohledem na zastupitelnost), kde prohlubuje znalost území a udržuje úzký kontakt s místními samosprávami. Energetický manažer má sice za povinnost znát stav příslušných objektů z pohledu dodávek a spotřeby energie, ale podstata práce je v plánování a koordinaci investičních i neinvestičních opatření směřujících ke snižování spotřeby energie, snižování emisí, zvyšování kvality vnitřního prostředí atd. Zároveň musí mít přehled o komplexních opatřeních v oblasti budov ale i zastavěného území, kdy navrhuje optimální, efektivní (cena / výkon) opatření v oblasti energetiky (případně i klimatu a adaptace).</w:t>
      </w:r>
    </w:p>
    <w:p w14:paraId="5E254EC7" w14:textId="55321DA5" w:rsidR="00A97E6D" w:rsidRPr="000B47DC" w:rsidRDefault="00A97E6D" w:rsidP="00BE61A8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Proškolený energetický manažer může vykonávat také činnosti v rozsahu energetického poradce (viz čl. 3).</w:t>
      </w:r>
    </w:p>
    <w:p w14:paraId="25DB07F9" w14:textId="444CCF5D" w:rsidR="00BE61A8" w:rsidRPr="000B47DC" w:rsidRDefault="00BE61A8" w:rsidP="00BE61A8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 xml:space="preserve">V případě potřeby může energetický manažer konzultovat jednotlivá specifika s odborníky (energetický specialista apod.). V případě složitějšího nebo specializovaného problému (např. podrobný energetický audit pro školní budovu, certifikace územního plánu z pohledu ochrany krajiny, detailní cirkulární zadávání) přizývají specializované odborníky. </w:t>
      </w:r>
      <w:r>
        <w:rPr>
          <w:rFonts w:cs="Segoe UI"/>
          <w:color w:val="000000"/>
          <w:szCs w:val="20"/>
        </w:rPr>
        <w:t>Činnosti</w:t>
      </w:r>
      <w:r w:rsidRPr="000B47DC">
        <w:rPr>
          <w:rFonts w:cs="Segoe UI"/>
          <w:color w:val="000000"/>
          <w:szCs w:val="20"/>
        </w:rPr>
        <w:t>, které bude energetický manažer zajišťovat jsou v</w:t>
      </w:r>
      <w:r w:rsidR="00286DA1">
        <w:rPr>
          <w:rFonts w:cs="Segoe UI"/>
          <w:color w:val="000000"/>
          <w:szCs w:val="20"/>
        </w:rPr>
        <w:t> </w:t>
      </w:r>
      <w:r w:rsidRPr="000B47DC">
        <w:rPr>
          <w:rFonts w:cs="Segoe UI"/>
          <w:color w:val="000000"/>
          <w:szCs w:val="20"/>
        </w:rPr>
        <w:t>následujícím rozsahu a zaměření:</w:t>
      </w:r>
    </w:p>
    <w:p w14:paraId="5ECDB55F" w14:textId="77777777" w:rsidR="00BE61A8" w:rsidRPr="000B47DC" w:rsidRDefault="00BE61A8" w:rsidP="00BE61A8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120" w:line="288" w:lineRule="auto"/>
        <w:rPr>
          <w:rFonts w:cs="Segoe UI"/>
          <w:color w:val="000000"/>
          <w:szCs w:val="20"/>
        </w:rPr>
      </w:pPr>
      <w:r w:rsidRPr="000B47DC">
        <w:rPr>
          <w:rFonts w:cs="Segoe UI"/>
          <w:b/>
          <w:bCs/>
          <w:color w:val="000000"/>
          <w:szCs w:val="20"/>
        </w:rPr>
        <w:t>identifikace potřeb a priorit obce</w:t>
      </w:r>
      <w:r w:rsidRPr="000B47DC">
        <w:rPr>
          <w:rFonts w:cs="Segoe UI"/>
          <w:color w:val="000000"/>
          <w:szCs w:val="20"/>
        </w:rPr>
        <w:t xml:space="preserve"> (úvodní schůzce s vedením obce zjistí, jaká klíčová témata jsou pro obec důležitá (např. úspory energií v obecních budovách, adaptace na sucho, revize </w:t>
      </w:r>
      <w:r w:rsidRPr="000B47DC">
        <w:rPr>
          <w:rFonts w:cs="Segoe UI"/>
          <w:color w:val="000000"/>
          <w:szCs w:val="20"/>
        </w:rPr>
        <w:lastRenderedPageBreak/>
        <w:t>územního plánu, výstavba OZE s lokálními přínosy) a společně vydefinují, kde se obec nachází (současný stav) a kam by chtěla směřovat,</w:t>
      </w:r>
    </w:p>
    <w:p w14:paraId="14B3ED28" w14:textId="77777777" w:rsidR="00BE61A8" w:rsidRPr="000B47DC" w:rsidRDefault="00BE61A8" w:rsidP="00BE61A8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120" w:line="288" w:lineRule="auto"/>
        <w:rPr>
          <w:rFonts w:cs="Segoe UI"/>
          <w:color w:val="000000"/>
          <w:szCs w:val="20"/>
        </w:rPr>
      </w:pPr>
      <w:r w:rsidRPr="000B47DC">
        <w:rPr>
          <w:rFonts w:cs="Segoe UI"/>
          <w:b/>
          <w:bCs/>
          <w:color w:val="000000"/>
          <w:szCs w:val="20"/>
        </w:rPr>
        <w:t>dohled a koordinační činnost procesů přípravy a realizace investičních akcí z pohledu hospodaření s energií, adaptačních opatření a budoucích provozních nákladů</w:t>
      </w:r>
      <w:r w:rsidRPr="000B47DC">
        <w:rPr>
          <w:rFonts w:cs="Segoe UI"/>
          <w:color w:val="000000"/>
          <w:szCs w:val="20"/>
        </w:rPr>
        <w:t>, definice parametrů zadávací dokumentace v rámci vyhlašovaných zakázek týkajících se energetické náročnosti, energetických a technických zařízení budov nebo adaptačních opatření,</w:t>
      </w:r>
    </w:p>
    <w:p w14:paraId="3947E751" w14:textId="5E672E46" w:rsidR="00BE61A8" w:rsidRPr="000B47DC" w:rsidRDefault="00BE61A8" w:rsidP="26FC1509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120" w:line="288" w:lineRule="auto"/>
        <w:rPr>
          <w:rFonts w:eastAsia="Aptos" w:cs="Segoe UI"/>
          <w:b/>
          <w:bCs/>
          <w:szCs w:val="20"/>
        </w:rPr>
      </w:pPr>
      <w:r w:rsidRPr="26FC1509">
        <w:rPr>
          <w:rFonts w:cs="Segoe UI"/>
          <w:color w:val="000000" w:themeColor="text1"/>
        </w:rPr>
        <w:t xml:space="preserve">vyhledávání příležitostí k úsporám energie a vody (zásobník projektů) a </w:t>
      </w:r>
      <w:r w:rsidRPr="26FC1509">
        <w:rPr>
          <w:rFonts w:cs="Segoe UI"/>
          <w:b/>
          <w:bCs/>
          <w:color w:val="000000" w:themeColor="text1"/>
        </w:rPr>
        <w:t xml:space="preserve">koordinační činnost při zpracování a následné realizaci klimaticko-energetických dokumentů </w:t>
      </w:r>
      <w:r w:rsidRPr="26FC1509">
        <w:rPr>
          <w:rFonts w:cs="Segoe UI"/>
          <w:color w:val="000000" w:themeColor="text1"/>
        </w:rPr>
        <w:t xml:space="preserve">(dohled nad průběhem realizace, konzultace případných změn, hodnocení kvality dodavatelských služeb, potvrzení výsledků, naplnění zadání a předpokladu užívání - SECAP+), </w:t>
      </w:r>
      <w:r w:rsidRPr="26FC1509">
        <w:rPr>
          <w:rFonts w:cs="Segoe UI"/>
          <w:b/>
          <w:bCs/>
          <w:color w:val="000000" w:themeColor="text1"/>
        </w:rPr>
        <w:t>koordinační činnost nastavení procesu vzniku energetického společenství, koordinační činnost při zpracování analýzy vhodnosti EPC projektů</w:t>
      </w:r>
      <w:r w:rsidR="2DAA283E" w:rsidRPr="26FC1509">
        <w:rPr>
          <w:rFonts w:cs="Segoe UI"/>
          <w:b/>
          <w:bCs/>
          <w:color w:val="000000" w:themeColor="text1"/>
        </w:rPr>
        <w:t xml:space="preserve">, </w:t>
      </w:r>
      <w:r w:rsidR="22F43B7B" w:rsidRPr="26FC1509">
        <w:rPr>
          <w:rFonts w:cs="Segoe UI"/>
          <w:b/>
          <w:bCs/>
          <w:color w:val="000000" w:themeColor="text1"/>
        </w:rPr>
        <w:t>k</w:t>
      </w:r>
      <w:r w:rsidR="22F43B7B" w:rsidRPr="26FC1509">
        <w:rPr>
          <w:rFonts w:eastAsia="Aptos" w:cs="Segoe UI"/>
          <w:b/>
          <w:bCs/>
          <w:szCs w:val="20"/>
        </w:rPr>
        <w:t>oordinační činnost v procesu přípravy vymezení akceleračních oblastí</w:t>
      </w:r>
      <w:r w:rsidR="00A37F63" w:rsidRPr="00A37F63">
        <w:rPr>
          <w:rFonts w:eastAsia="Aptos" w:cs="Segoe UI"/>
          <w:szCs w:val="20"/>
        </w:rPr>
        <w:t>,</w:t>
      </w:r>
    </w:p>
    <w:p w14:paraId="253672B9" w14:textId="6D9C2C8A" w:rsidR="00BE61A8" w:rsidRDefault="00BE61A8" w:rsidP="00BE61A8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120" w:line="288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 xml:space="preserve">zavádění systému pravidelného sledování spotřeby energie a vody v budovách a zařízeních majetku samosprávy, </w:t>
      </w:r>
      <w:r w:rsidRPr="000B47DC">
        <w:rPr>
          <w:rFonts w:cs="Segoe UI"/>
          <w:b/>
          <w:bCs/>
          <w:color w:val="000000"/>
          <w:szCs w:val="20"/>
        </w:rPr>
        <w:t>koordinační činnost nastavení vnitřních procesů samosprávy pro zavedení energetického managementu</w:t>
      </w:r>
      <w:r w:rsidRPr="000B47DC">
        <w:rPr>
          <w:rFonts w:cs="Segoe UI"/>
          <w:color w:val="000000"/>
          <w:szCs w:val="20"/>
        </w:rPr>
        <w:t xml:space="preserve"> dle ČSN EN ISO 50001, vč. vedení samosprávy a</w:t>
      </w:r>
      <w:r w:rsidR="008E7FD5">
        <w:rPr>
          <w:rFonts w:cs="Segoe UI"/>
          <w:color w:val="000000"/>
          <w:szCs w:val="20"/>
        </w:rPr>
        <w:t> </w:t>
      </w:r>
      <w:r w:rsidRPr="000B47DC">
        <w:rPr>
          <w:rFonts w:cs="Segoe UI"/>
          <w:color w:val="000000"/>
          <w:szCs w:val="20"/>
        </w:rPr>
        <w:t>příspěvkových organizací při práci v systému energetického managementu,</w:t>
      </w:r>
    </w:p>
    <w:p w14:paraId="34DBEB5D" w14:textId="77777777" w:rsidR="00BE61A8" w:rsidRPr="000B47DC" w:rsidRDefault="00BE61A8" w:rsidP="00BE61A8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120" w:line="288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>smluvní zajišťování dodávek energie do objektů municipality, provádění kontroly plnění legislativních povinností v oblasti hospodaření s energií v souladu se zákonem č. 406/2000 Sb. o hospodaření energií v platném znění a souvisejících vyhlášek,</w:t>
      </w:r>
    </w:p>
    <w:p w14:paraId="73E1258D" w14:textId="1EC484CF" w:rsidR="00BE61A8" w:rsidRPr="000B47DC" w:rsidRDefault="00BE61A8" w:rsidP="00BE61A8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120" w:line="288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>vypracovávání pravidelných energetických zpráv pro vedení municipality</w:t>
      </w:r>
      <w:r w:rsidR="00447933">
        <w:rPr>
          <w:rFonts w:cs="Segoe UI"/>
          <w:color w:val="000000"/>
          <w:szCs w:val="20"/>
        </w:rPr>
        <w:t>,</w:t>
      </w:r>
    </w:p>
    <w:p w14:paraId="1F6A791A" w14:textId="77777777" w:rsidR="00BE61A8" w:rsidRPr="000B47DC" w:rsidRDefault="00BE61A8" w:rsidP="00BE61A8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120" w:line="288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>osvětové semináře pro obce zaměřené na tyto oblasti:</w:t>
      </w:r>
    </w:p>
    <w:p w14:paraId="52B49D0E" w14:textId="77777777" w:rsidR="00BE61A8" w:rsidRPr="000B47DC" w:rsidRDefault="00BE61A8" w:rsidP="00BE61A8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120" w:line="288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>Komplexní renovace budov, vč. energetické účinnosti budov, adaptačních opatření na budovách a systémů hospodaření s vodami,</w:t>
      </w:r>
    </w:p>
    <w:p w14:paraId="75FA0E48" w14:textId="77777777" w:rsidR="00BE61A8" w:rsidRPr="000B47DC" w:rsidRDefault="00BE61A8" w:rsidP="00BE61A8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120" w:line="288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>Nahrazení starých a neúčinných systémů vytápění moderními a účinnějšími zařízeními, vč regulace soustavy, využívání energie z obnovitelných zdrojů a skladování energie pro budovy, vč. informací ohledně využití chytrých měřidel, úsporného osvětlení atd.,</w:t>
      </w:r>
    </w:p>
    <w:p w14:paraId="1502C516" w14:textId="77777777" w:rsidR="00BE61A8" w:rsidRPr="000B47DC" w:rsidRDefault="00BE61A8" w:rsidP="00BE61A8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120" w:line="288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>Další energeticky úsporná a adaptační opatření v lokalitě, rychlé úspory prostřednictvím investičně nenáročných opatření v oblasti spotřeby energie a vody, vč. veřejného osvětlení, opatření hospodaření se srážkovou vodou atd.</w:t>
      </w:r>
    </w:p>
    <w:p w14:paraId="264FAA3F" w14:textId="77777777" w:rsidR="00BE61A8" w:rsidRPr="000B47DC" w:rsidRDefault="00BE61A8" w:rsidP="00BE61A8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120" w:line="288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>Možnosti financování stavebního záměru,</w:t>
      </w:r>
    </w:p>
    <w:p w14:paraId="5942F0C7" w14:textId="1A7A3848" w:rsidR="00BE61A8" w:rsidRPr="000B47DC" w:rsidRDefault="00BE61A8" w:rsidP="26FC1509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120" w:line="288" w:lineRule="auto"/>
        <w:rPr>
          <w:rFonts w:cs="Segoe UI"/>
          <w:color w:val="000000"/>
        </w:rPr>
      </w:pPr>
      <w:r w:rsidRPr="26FC1509">
        <w:rPr>
          <w:rFonts w:cs="Segoe UI"/>
          <w:color w:val="000000" w:themeColor="text1"/>
        </w:rPr>
        <w:t>Komunální a komunitní energetika, příprava velkých projektů OZE</w:t>
      </w:r>
      <w:r w:rsidR="14BCA662" w:rsidRPr="26FC1509">
        <w:rPr>
          <w:rFonts w:cs="Segoe UI"/>
          <w:color w:val="000000" w:themeColor="text1"/>
        </w:rPr>
        <w:t>, vymezování akceleračních oblastí</w:t>
      </w:r>
      <w:r w:rsidR="00447933">
        <w:rPr>
          <w:rFonts w:cs="Segoe UI"/>
          <w:color w:val="000000" w:themeColor="text1"/>
        </w:rPr>
        <w:t>,</w:t>
      </w:r>
    </w:p>
    <w:p w14:paraId="781BDD7A" w14:textId="77777777" w:rsidR="00BE61A8" w:rsidRPr="000B47DC" w:rsidRDefault="00BE61A8" w:rsidP="26FC1509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120" w:line="288" w:lineRule="auto"/>
        <w:rPr>
          <w:rFonts w:cs="Segoe UI"/>
          <w:color w:val="000000"/>
        </w:rPr>
      </w:pPr>
      <w:r w:rsidRPr="26FC1509">
        <w:rPr>
          <w:rFonts w:cs="Segoe UI"/>
          <w:color w:val="000000" w:themeColor="text1"/>
        </w:rPr>
        <w:t xml:space="preserve">Energetický management a koncepční připravenost obcí (klimaticko-energetické </w:t>
      </w:r>
      <w:proofErr w:type="gramStart"/>
      <w:r w:rsidRPr="26FC1509">
        <w:rPr>
          <w:rFonts w:cs="Segoe UI"/>
          <w:color w:val="000000" w:themeColor="text1"/>
        </w:rPr>
        <w:t>dokumenty - SECAP</w:t>
      </w:r>
      <w:proofErr w:type="gramEnd"/>
      <w:r w:rsidRPr="26FC1509">
        <w:rPr>
          <w:rFonts w:cs="Segoe UI"/>
          <w:color w:val="000000" w:themeColor="text1"/>
        </w:rPr>
        <w:t>+),</w:t>
      </w:r>
    </w:p>
    <w:p w14:paraId="4EC15433" w14:textId="7427CCF7" w:rsidR="3C38EA80" w:rsidRDefault="3C38EA80" w:rsidP="26FC1509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120" w:line="288" w:lineRule="auto"/>
        <w:rPr>
          <w:rFonts w:cs="Segoe UI"/>
          <w:color w:val="000000" w:themeColor="text1"/>
        </w:rPr>
      </w:pPr>
      <w:r w:rsidRPr="26FC1509">
        <w:rPr>
          <w:rFonts w:cs="Segoe UI"/>
          <w:color w:val="000000" w:themeColor="text1"/>
        </w:rPr>
        <w:t>Participace a komunikace s</w:t>
      </w:r>
      <w:r w:rsidR="00447933">
        <w:rPr>
          <w:rFonts w:cs="Segoe UI"/>
          <w:color w:val="000000" w:themeColor="text1"/>
        </w:rPr>
        <w:t> </w:t>
      </w:r>
      <w:r w:rsidRPr="26FC1509">
        <w:rPr>
          <w:rFonts w:cs="Segoe UI"/>
          <w:color w:val="000000" w:themeColor="text1"/>
        </w:rPr>
        <w:t>veřejností</w:t>
      </w:r>
      <w:r w:rsidR="00447933">
        <w:rPr>
          <w:rFonts w:cs="Segoe UI"/>
          <w:color w:val="000000" w:themeColor="text1"/>
        </w:rPr>
        <w:t>.</w:t>
      </w:r>
    </w:p>
    <w:p w14:paraId="600C93B2" w14:textId="35EF22C8" w:rsidR="00BE61A8" w:rsidRPr="000B47DC" w:rsidRDefault="00BE61A8" w:rsidP="00BE61A8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120" w:line="288" w:lineRule="auto"/>
        <w:rPr>
          <w:rFonts w:cs="Segoe UI"/>
          <w:color w:val="000000"/>
          <w:szCs w:val="20"/>
        </w:rPr>
      </w:pPr>
      <w:r w:rsidRPr="000B47DC">
        <w:rPr>
          <w:rFonts w:cs="Segoe UI"/>
          <w:color w:val="000000"/>
          <w:szCs w:val="20"/>
        </w:rPr>
        <w:t>osvěta mezi správci budov z hlediska technického a organizačního zabezpečení a jejich uživateli o efektivním způsobu užívání budov a zařízení (možnosti řízení spotřeby energie, kontrola vnitřních teplot, správné uživatelské chování, zajištění kvalitního vnitřního prostředí, úsporná opatření pro snížení spotřeby vody atd.)</w:t>
      </w:r>
      <w:r w:rsidR="00447933">
        <w:rPr>
          <w:rFonts w:cs="Segoe UI"/>
          <w:color w:val="000000"/>
          <w:szCs w:val="20"/>
        </w:rPr>
        <w:t>.</w:t>
      </w:r>
    </w:p>
    <w:p w14:paraId="5F92AB38" w14:textId="3294BEDE" w:rsidR="00BE61A8" w:rsidRDefault="00BE61A8" w:rsidP="003D548B">
      <w:pPr>
        <w:spacing w:before="120" w:after="120" w:line="360" w:lineRule="auto"/>
      </w:pPr>
    </w:p>
    <w:sectPr w:rsidR="00BE61A8" w:rsidSect="00ED2E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3A63" w14:textId="77777777" w:rsidR="003E0A4A" w:rsidRDefault="003E0A4A" w:rsidP="006B5EEC">
      <w:pPr>
        <w:spacing w:before="0" w:after="0" w:line="240" w:lineRule="auto"/>
      </w:pPr>
      <w:r>
        <w:separator/>
      </w:r>
    </w:p>
  </w:endnote>
  <w:endnote w:type="continuationSeparator" w:id="0">
    <w:p w14:paraId="112E10EE" w14:textId="77777777" w:rsidR="003E0A4A" w:rsidRDefault="003E0A4A" w:rsidP="006B5E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A7AC" w14:textId="77777777" w:rsidR="002C1E1A" w:rsidRDefault="002C1E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4C954" w14:textId="77777777" w:rsidR="006B5EEC" w:rsidRPr="00B55C49" w:rsidRDefault="006B5EEC" w:rsidP="006B5EEC">
    <w:pPr>
      <w:pStyle w:val="Zpat"/>
      <w:spacing w:before="0"/>
      <w:rPr>
        <w:rFonts w:cs="Segoe UI"/>
        <w:sz w:val="16"/>
        <w:szCs w:val="16"/>
      </w:rPr>
    </w:pPr>
    <w:r w:rsidRPr="00B55C49">
      <w:rPr>
        <w:rFonts w:cs="Segoe UI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2D05AAE" wp14:editId="2E339C21">
              <wp:simplePos x="0" y="0"/>
              <wp:positionH relativeFrom="column">
                <wp:posOffset>5525135</wp:posOffset>
              </wp:positionH>
              <wp:positionV relativeFrom="page">
                <wp:posOffset>10161270</wp:posOffset>
              </wp:positionV>
              <wp:extent cx="925195" cy="224790"/>
              <wp:effectExtent l="0" t="0" r="0" b="0"/>
              <wp:wrapNone/>
              <wp:docPr id="51307891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75D5D" w14:textId="77777777" w:rsidR="006B5EEC" w:rsidRDefault="006B5EEC" w:rsidP="006B5EEC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17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17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05AA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435.05pt;margin-top:800.1pt;width:72.85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wnEjq3wAAAA4BAAAPAAAAZHJzL2Rvd25yZXYueG1sTI/BTsMwEETvSPyDtUhcUGs7qKENcSqE&#10;4MKNwoWbGy9JhL2OYjcJ/XqcEz3uzNPsTLmfnWUjDqHzpECuBTCk2puOGgWfH6+rLbAQNRltPaGC&#10;Xwywr66vSl0YP9E7jofYsBRCodAK2hj7gvNQt+h0WPseKXnffnA6pnNouBn0lMKd5ZkQOXe6o/Sh&#10;1T0+t1j/HE5OQT6/9HdvO8ymc21H+jpLGVEqdXszPz0CizjHfxiW+qk6VKnT0Z/IBGYVbB+ETGgy&#10;ciEyYAsi5CbNOS7a/SYHXpX8ckb1BwAA//8DAFBLAQItABQABgAIAAAAIQC2gziS/gAAAOEBAAAT&#10;AAAAAAAAAAAAAAAAAAAAAABbQ29udGVudF9UeXBlc10ueG1sUEsBAi0AFAAGAAgAAAAhADj9If/W&#10;AAAAlAEAAAsAAAAAAAAAAAAAAAAALwEAAF9yZWxzLy5yZWxzUEsBAi0AFAAGAAgAAAAhAJ95UNrV&#10;AQAAkAMAAA4AAAAAAAAAAAAAAAAALgIAAGRycy9lMm9Eb2MueG1sUEsBAi0AFAAGAAgAAAAhAPCc&#10;SOrfAAAADgEAAA8AAAAAAAAAAAAAAAAALwQAAGRycy9kb3ducmV2LnhtbFBLBQYAAAAABAAEAPMA&#10;AAA7BQAAAAA=&#10;" filled="f" stroked="f">
              <v:textbox style="mso-fit-shape-to-text:t" inset="0,0,0,0">
                <w:txbxContent>
                  <w:p w14:paraId="3B475D5D" w14:textId="77777777" w:rsidR="006B5EEC" w:rsidRDefault="006B5EEC" w:rsidP="006B5EEC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17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17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B55C49">
      <w:rPr>
        <w:rFonts w:cs="Segoe UI"/>
        <w:b/>
        <w:sz w:val="16"/>
        <w:szCs w:val="16"/>
      </w:rPr>
      <w:t>Státní fond životního prostředí ČR</w:t>
    </w:r>
    <w:r w:rsidRPr="00B55C49">
      <w:rPr>
        <w:rFonts w:cs="Segoe UI"/>
        <w:sz w:val="16"/>
        <w:szCs w:val="16"/>
      </w:rPr>
      <w:t>, sídlo: Kaplanova 1931/1, 148 00 Praha 11</w:t>
    </w:r>
  </w:p>
  <w:p w14:paraId="779C5701" w14:textId="77777777" w:rsidR="006B5EEC" w:rsidRPr="00B55C49" w:rsidRDefault="006B5EEC" w:rsidP="006B5EEC">
    <w:pPr>
      <w:pStyle w:val="Zpat"/>
      <w:spacing w:before="0"/>
      <w:rPr>
        <w:rFonts w:cs="Segoe UI"/>
        <w:sz w:val="16"/>
        <w:szCs w:val="16"/>
      </w:rPr>
    </w:pPr>
    <w:r w:rsidRPr="00B55C49">
      <w:rPr>
        <w:rFonts w:cs="Segoe UI"/>
        <w:sz w:val="16"/>
        <w:szCs w:val="16"/>
      </w:rPr>
      <w:t xml:space="preserve">korespondenční a kontaktní adresa: Olbrachtova 2006/9, 140 </w:t>
    </w:r>
    <w:proofErr w:type="gramStart"/>
    <w:r w:rsidRPr="00B55C49">
      <w:rPr>
        <w:rFonts w:cs="Segoe UI"/>
        <w:sz w:val="16"/>
        <w:szCs w:val="16"/>
      </w:rPr>
      <w:t>00  Praha</w:t>
    </w:r>
    <w:proofErr w:type="gramEnd"/>
    <w:r w:rsidRPr="00B55C49">
      <w:rPr>
        <w:rFonts w:cs="Segoe UI"/>
        <w:sz w:val="16"/>
        <w:szCs w:val="16"/>
      </w:rPr>
      <w:t xml:space="preserve"> 4; IČ: 00020729</w:t>
    </w:r>
  </w:p>
  <w:p w14:paraId="44B07A8E" w14:textId="6D023512" w:rsidR="006B5EEC" w:rsidRPr="006B5EEC" w:rsidRDefault="006B5EEC" w:rsidP="006B5EEC">
    <w:pPr>
      <w:pStyle w:val="Zpat"/>
      <w:spacing w:before="0"/>
      <w:rPr>
        <w:rFonts w:cs="Segoe UI"/>
        <w:sz w:val="16"/>
        <w:szCs w:val="16"/>
      </w:rPr>
    </w:pPr>
    <w:r w:rsidRPr="00B55C49">
      <w:rPr>
        <w:rFonts w:cs="Segoe UI"/>
        <w:b/>
        <w:sz w:val="16"/>
        <w:szCs w:val="16"/>
      </w:rPr>
      <w:t>www.</w:t>
    </w:r>
    <w:r w:rsidR="002C1E1A" w:rsidRPr="00A74DDA">
      <w:rPr>
        <w:rFonts w:cs="Segoe UI"/>
        <w:b/>
        <w:sz w:val="16"/>
        <w:szCs w:val="16"/>
      </w:rPr>
      <w:t>narodniprogramzp</w:t>
    </w:r>
    <w:r w:rsidRPr="00B55C49">
      <w:rPr>
        <w:rFonts w:cs="Segoe UI"/>
        <w:b/>
        <w:sz w:val="16"/>
        <w:szCs w:val="16"/>
      </w:rPr>
      <w:t>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A6DB" w14:textId="77777777" w:rsidR="002C1E1A" w:rsidRDefault="002C1E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6E11" w14:textId="77777777" w:rsidR="003E0A4A" w:rsidRDefault="003E0A4A" w:rsidP="006B5EEC">
      <w:pPr>
        <w:spacing w:before="0" w:after="0" w:line="240" w:lineRule="auto"/>
      </w:pPr>
      <w:r>
        <w:separator/>
      </w:r>
    </w:p>
  </w:footnote>
  <w:footnote w:type="continuationSeparator" w:id="0">
    <w:p w14:paraId="3D6E8C94" w14:textId="77777777" w:rsidR="003E0A4A" w:rsidRDefault="003E0A4A" w:rsidP="006B5EEC">
      <w:pPr>
        <w:spacing w:before="0" w:after="0" w:line="240" w:lineRule="auto"/>
      </w:pPr>
      <w:r>
        <w:continuationSeparator/>
      </w:r>
    </w:p>
  </w:footnote>
  <w:footnote w:id="1">
    <w:p w14:paraId="19BE603C" w14:textId="747B3ABB" w:rsidR="00955071" w:rsidRPr="00C2092B" w:rsidRDefault="00955071">
      <w:pPr>
        <w:pStyle w:val="Textpoznpodarou"/>
        <w:rPr>
          <w:sz w:val="16"/>
          <w:szCs w:val="16"/>
        </w:rPr>
      </w:pPr>
      <w:r w:rsidRPr="00C2092B">
        <w:rPr>
          <w:rStyle w:val="Znakapoznpodarou"/>
          <w:sz w:val="16"/>
          <w:szCs w:val="16"/>
        </w:rPr>
        <w:footnoteRef/>
      </w:r>
      <w:r w:rsidRPr="00C2092B">
        <w:rPr>
          <w:sz w:val="16"/>
          <w:szCs w:val="16"/>
        </w:rPr>
        <w:t xml:space="preserve"> </w:t>
      </w:r>
      <w:r w:rsidR="00094264">
        <w:rPr>
          <w:sz w:val="16"/>
          <w:szCs w:val="16"/>
        </w:rPr>
        <w:t>U</w:t>
      </w:r>
      <w:r w:rsidR="00094264" w:rsidRPr="00094264">
        <w:rPr>
          <w:sz w:val="16"/>
          <w:szCs w:val="16"/>
        </w:rPr>
        <w:t>končené vysokoškolské vzdělání ve studijních programech v oblasti technických věd a jejich oborech energetiky, energetických zařízení, stavebnictví nebo ve studijních oborech obdobných těmto oblastem anebo má min.  5  let praxe v těchto oborech.</w:t>
      </w:r>
      <w:r w:rsidR="00C2092B" w:rsidRPr="00C2092B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BD90" w14:textId="77777777" w:rsidR="002C1E1A" w:rsidRDefault="002C1E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69F7" w14:textId="504AF5E2" w:rsidR="006B5EEC" w:rsidRDefault="006B5EEC">
    <w:pPr>
      <w:pStyle w:val="Zhlav"/>
    </w:pPr>
    <w:r>
      <w:rPr>
        <w:noProof/>
      </w:rPr>
      <w:drawing>
        <wp:inline distT="0" distB="0" distL="0" distR="0" wp14:anchorId="66C7BBF0" wp14:editId="1781C20D">
          <wp:extent cx="5580380" cy="340852"/>
          <wp:effectExtent l="0" t="0" r="1270" b="2540"/>
          <wp:docPr id="864215378" name="Obrázek 864215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áhlaví_EU NG_MZP_SFZP 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34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5746" w14:textId="77777777" w:rsidR="002C1E1A" w:rsidRDefault="002C1E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345"/>
    <w:multiLevelType w:val="multilevel"/>
    <w:tmpl w:val="1A1E7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5B43D29"/>
    <w:multiLevelType w:val="hybridMultilevel"/>
    <w:tmpl w:val="7772C2A4"/>
    <w:lvl w:ilvl="0" w:tplc="8E1AE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30415"/>
    <w:multiLevelType w:val="multilevel"/>
    <w:tmpl w:val="89587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6FE"/>
    <w:multiLevelType w:val="hybridMultilevel"/>
    <w:tmpl w:val="91D2A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F03BC"/>
    <w:multiLevelType w:val="multilevel"/>
    <w:tmpl w:val="CEBC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A06B3"/>
    <w:multiLevelType w:val="hybridMultilevel"/>
    <w:tmpl w:val="589CD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B15AC"/>
    <w:multiLevelType w:val="hybridMultilevel"/>
    <w:tmpl w:val="61B4BA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8689D"/>
    <w:multiLevelType w:val="hybridMultilevel"/>
    <w:tmpl w:val="AD24CA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F9496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A3B57"/>
    <w:multiLevelType w:val="hybridMultilevel"/>
    <w:tmpl w:val="93AC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50279"/>
    <w:multiLevelType w:val="hybridMultilevel"/>
    <w:tmpl w:val="C7102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EB99E">
      <w:numFmt w:val="bullet"/>
      <w:lvlText w:val="•"/>
      <w:lvlJc w:val="left"/>
      <w:pPr>
        <w:ind w:left="1785" w:hanging="705"/>
      </w:pPr>
      <w:rPr>
        <w:rFonts w:ascii="Segoe UI" w:eastAsiaTheme="minorHAnsi" w:hAnsi="Segoe UI" w:cs="Segoe U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F72BD"/>
    <w:multiLevelType w:val="hybridMultilevel"/>
    <w:tmpl w:val="FBDA99D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771850704">
    <w:abstractNumId w:val="0"/>
  </w:num>
  <w:num w:numId="2" w16cid:durableId="1669557583">
    <w:abstractNumId w:val="5"/>
  </w:num>
  <w:num w:numId="3" w16cid:durableId="1397901906">
    <w:abstractNumId w:val="7"/>
  </w:num>
  <w:num w:numId="4" w16cid:durableId="1828009871">
    <w:abstractNumId w:val="3"/>
  </w:num>
  <w:num w:numId="5" w16cid:durableId="1604411177">
    <w:abstractNumId w:val="2"/>
  </w:num>
  <w:num w:numId="6" w16cid:durableId="836728652">
    <w:abstractNumId w:val="8"/>
  </w:num>
  <w:num w:numId="7" w16cid:durableId="1107391839">
    <w:abstractNumId w:val="1"/>
  </w:num>
  <w:num w:numId="8" w16cid:durableId="1725450860">
    <w:abstractNumId w:val="4"/>
  </w:num>
  <w:num w:numId="9" w16cid:durableId="193815247">
    <w:abstractNumId w:val="9"/>
  </w:num>
  <w:num w:numId="10" w16cid:durableId="1233738107">
    <w:abstractNumId w:val="10"/>
  </w:num>
  <w:num w:numId="11" w16cid:durableId="412119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3D"/>
    <w:rsid w:val="00000F94"/>
    <w:rsid w:val="000026EE"/>
    <w:rsid w:val="00005110"/>
    <w:rsid w:val="00024036"/>
    <w:rsid w:val="00026D96"/>
    <w:rsid w:val="00027212"/>
    <w:rsid w:val="00041C25"/>
    <w:rsid w:val="00041D9A"/>
    <w:rsid w:val="00042AA1"/>
    <w:rsid w:val="000705DA"/>
    <w:rsid w:val="00075753"/>
    <w:rsid w:val="00084FA7"/>
    <w:rsid w:val="00094264"/>
    <w:rsid w:val="00097E55"/>
    <w:rsid w:val="000A6805"/>
    <w:rsid w:val="000A6FE0"/>
    <w:rsid w:val="000B2DD4"/>
    <w:rsid w:val="000B3449"/>
    <w:rsid w:val="000B4961"/>
    <w:rsid w:val="000B74AC"/>
    <w:rsid w:val="000C0C0E"/>
    <w:rsid w:val="000C14B6"/>
    <w:rsid w:val="000C519B"/>
    <w:rsid w:val="000C597C"/>
    <w:rsid w:val="000C61CB"/>
    <w:rsid w:val="000D4747"/>
    <w:rsid w:val="000D4938"/>
    <w:rsid w:val="000D73DE"/>
    <w:rsid w:val="000E07E6"/>
    <w:rsid w:val="000E1086"/>
    <w:rsid w:val="000E1B9F"/>
    <w:rsid w:val="000E51CA"/>
    <w:rsid w:val="000E7F9E"/>
    <w:rsid w:val="000F7330"/>
    <w:rsid w:val="000F7C0A"/>
    <w:rsid w:val="00100384"/>
    <w:rsid w:val="001015A0"/>
    <w:rsid w:val="00102C64"/>
    <w:rsid w:val="00107FFE"/>
    <w:rsid w:val="00127A53"/>
    <w:rsid w:val="00134C09"/>
    <w:rsid w:val="00137F4D"/>
    <w:rsid w:val="00165EBA"/>
    <w:rsid w:val="00174DB4"/>
    <w:rsid w:val="00183DE1"/>
    <w:rsid w:val="00185506"/>
    <w:rsid w:val="00194BE7"/>
    <w:rsid w:val="00195A03"/>
    <w:rsid w:val="00196E2D"/>
    <w:rsid w:val="001B149B"/>
    <w:rsid w:val="001C20AF"/>
    <w:rsid w:val="001E5279"/>
    <w:rsid w:val="001E5502"/>
    <w:rsid w:val="001F5A6A"/>
    <w:rsid w:val="00201473"/>
    <w:rsid w:val="00205213"/>
    <w:rsid w:val="00223073"/>
    <w:rsid w:val="00224E5C"/>
    <w:rsid w:val="002320C5"/>
    <w:rsid w:val="002451E1"/>
    <w:rsid w:val="00245359"/>
    <w:rsid w:val="00250382"/>
    <w:rsid w:val="00250406"/>
    <w:rsid w:val="00253A35"/>
    <w:rsid w:val="00254C5B"/>
    <w:rsid w:val="00277211"/>
    <w:rsid w:val="00286269"/>
    <w:rsid w:val="00286DA1"/>
    <w:rsid w:val="002916EB"/>
    <w:rsid w:val="00296BBA"/>
    <w:rsid w:val="002A79B0"/>
    <w:rsid w:val="002B615F"/>
    <w:rsid w:val="002B7F70"/>
    <w:rsid w:val="002C12A9"/>
    <w:rsid w:val="002C1E1A"/>
    <w:rsid w:val="002C6CA6"/>
    <w:rsid w:val="002D27C3"/>
    <w:rsid w:val="002E1452"/>
    <w:rsid w:val="002F025A"/>
    <w:rsid w:val="002F07BC"/>
    <w:rsid w:val="002F0F63"/>
    <w:rsid w:val="002F79AF"/>
    <w:rsid w:val="003057FF"/>
    <w:rsid w:val="0032556C"/>
    <w:rsid w:val="00332BA9"/>
    <w:rsid w:val="00341882"/>
    <w:rsid w:val="00347D14"/>
    <w:rsid w:val="003519FB"/>
    <w:rsid w:val="00356BC7"/>
    <w:rsid w:val="00364319"/>
    <w:rsid w:val="003806AA"/>
    <w:rsid w:val="0038527E"/>
    <w:rsid w:val="0038716C"/>
    <w:rsid w:val="003927BF"/>
    <w:rsid w:val="00392C3E"/>
    <w:rsid w:val="003935EA"/>
    <w:rsid w:val="003A1497"/>
    <w:rsid w:val="003A3737"/>
    <w:rsid w:val="003A6990"/>
    <w:rsid w:val="003A7826"/>
    <w:rsid w:val="003B0C8D"/>
    <w:rsid w:val="003B27E9"/>
    <w:rsid w:val="003B4311"/>
    <w:rsid w:val="003B5FC1"/>
    <w:rsid w:val="003B7D34"/>
    <w:rsid w:val="003C6806"/>
    <w:rsid w:val="003D1551"/>
    <w:rsid w:val="003D4256"/>
    <w:rsid w:val="003D4BFA"/>
    <w:rsid w:val="003D548B"/>
    <w:rsid w:val="003E0A4A"/>
    <w:rsid w:val="003E6C95"/>
    <w:rsid w:val="003F18A1"/>
    <w:rsid w:val="003F231E"/>
    <w:rsid w:val="003F3EA0"/>
    <w:rsid w:val="003F4EED"/>
    <w:rsid w:val="00400A92"/>
    <w:rsid w:val="00410969"/>
    <w:rsid w:val="00410D3C"/>
    <w:rsid w:val="0041260C"/>
    <w:rsid w:val="00421177"/>
    <w:rsid w:val="004431E8"/>
    <w:rsid w:val="00447933"/>
    <w:rsid w:val="00456391"/>
    <w:rsid w:val="00465CF3"/>
    <w:rsid w:val="0047009F"/>
    <w:rsid w:val="0047404D"/>
    <w:rsid w:val="0047590E"/>
    <w:rsid w:val="00476FF9"/>
    <w:rsid w:val="004854C2"/>
    <w:rsid w:val="004907B7"/>
    <w:rsid w:val="00495116"/>
    <w:rsid w:val="00496D98"/>
    <w:rsid w:val="004B22B4"/>
    <w:rsid w:val="004B271D"/>
    <w:rsid w:val="004B645D"/>
    <w:rsid w:val="004C093F"/>
    <w:rsid w:val="004C57F5"/>
    <w:rsid w:val="004C7147"/>
    <w:rsid w:val="004D0B64"/>
    <w:rsid w:val="004D194E"/>
    <w:rsid w:val="004E1617"/>
    <w:rsid w:val="004E27FE"/>
    <w:rsid w:val="004E3039"/>
    <w:rsid w:val="004E3545"/>
    <w:rsid w:val="004E3FD8"/>
    <w:rsid w:val="00500148"/>
    <w:rsid w:val="00500766"/>
    <w:rsid w:val="00501AC8"/>
    <w:rsid w:val="00503759"/>
    <w:rsid w:val="00532B8B"/>
    <w:rsid w:val="005422F8"/>
    <w:rsid w:val="00553C85"/>
    <w:rsid w:val="0058735A"/>
    <w:rsid w:val="005903C8"/>
    <w:rsid w:val="00593C93"/>
    <w:rsid w:val="005A095F"/>
    <w:rsid w:val="005B6080"/>
    <w:rsid w:val="005C3C73"/>
    <w:rsid w:val="005D0401"/>
    <w:rsid w:val="005D43B4"/>
    <w:rsid w:val="005E41D0"/>
    <w:rsid w:val="005F0939"/>
    <w:rsid w:val="00604882"/>
    <w:rsid w:val="00607BAD"/>
    <w:rsid w:val="00625F1C"/>
    <w:rsid w:val="006324D6"/>
    <w:rsid w:val="00634AD9"/>
    <w:rsid w:val="00640351"/>
    <w:rsid w:val="006514D1"/>
    <w:rsid w:val="00651706"/>
    <w:rsid w:val="00655DC2"/>
    <w:rsid w:val="0067279F"/>
    <w:rsid w:val="00680865"/>
    <w:rsid w:val="00682AA4"/>
    <w:rsid w:val="00686D1A"/>
    <w:rsid w:val="006946F3"/>
    <w:rsid w:val="006978AB"/>
    <w:rsid w:val="006A3E04"/>
    <w:rsid w:val="006A733E"/>
    <w:rsid w:val="006B4EB5"/>
    <w:rsid w:val="006B5EEC"/>
    <w:rsid w:val="006E2243"/>
    <w:rsid w:val="00715F33"/>
    <w:rsid w:val="00721CA1"/>
    <w:rsid w:val="00721E6A"/>
    <w:rsid w:val="00723C0A"/>
    <w:rsid w:val="00727359"/>
    <w:rsid w:val="00731295"/>
    <w:rsid w:val="00742E86"/>
    <w:rsid w:val="00746A81"/>
    <w:rsid w:val="00753647"/>
    <w:rsid w:val="00765F24"/>
    <w:rsid w:val="00767AE6"/>
    <w:rsid w:val="00774604"/>
    <w:rsid w:val="00787266"/>
    <w:rsid w:val="007A2CD2"/>
    <w:rsid w:val="007A668D"/>
    <w:rsid w:val="007A750D"/>
    <w:rsid w:val="007B24DB"/>
    <w:rsid w:val="007B6C64"/>
    <w:rsid w:val="007C2532"/>
    <w:rsid w:val="007C7D77"/>
    <w:rsid w:val="007D04A5"/>
    <w:rsid w:val="007D0872"/>
    <w:rsid w:val="007E343D"/>
    <w:rsid w:val="007E3F09"/>
    <w:rsid w:val="007F37A6"/>
    <w:rsid w:val="007F7048"/>
    <w:rsid w:val="007F773E"/>
    <w:rsid w:val="00801E64"/>
    <w:rsid w:val="00807BA8"/>
    <w:rsid w:val="008143D5"/>
    <w:rsid w:val="008520C8"/>
    <w:rsid w:val="00855424"/>
    <w:rsid w:val="00864404"/>
    <w:rsid w:val="00875DA3"/>
    <w:rsid w:val="00884538"/>
    <w:rsid w:val="00891311"/>
    <w:rsid w:val="008A4749"/>
    <w:rsid w:val="008B5505"/>
    <w:rsid w:val="008B605C"/>
    <w:rsid w:val="008B6AF5"/>
    <w:rsid w:val="008C1524"/>
    <w:rsid w:val="008C3CA1"/>
    <w:rsid w:val="008D15C1"/>
    <w:rsid w:val="008E7FD5"/>
    <w:rsid w:val="008F7BEF"/>
    <w:rsid w:val="00900EAC"/>
    <w:rsid w:val="00905288"/>
    <w:rsid w:val="00910DC9"/>
    <w:rsid w:val="00916462"/>
    <w:rsid w:val="009238EF"/>
    <w:rsid w:val="00951113"/>
    <w:rsid w:val="009518A9"/>
    <w:rsid w:val="00955071"/>
    <w:rsid w:val="00960AA7"/>
    <w:rsid w:val="009673C4"/>
    <w:rsid w:val="009678DC"/>
    <w:rsid w:val="0097189A"/>
    <w:rsid w:val="009807FF"/>
    <w:rsid w:val="00981EA9"/>
    <w:rsid w:val="00997EA4"/>
    <w:rsid w:val="009A0AC1"/>
    <w:rsid w:val="009B5EBE"/>
    <w:rsid w:val="009B69DB"/>
    <w:rsid w:val="009E5259"/>
    <w:rsid w:val="009E78B5"/>
    <w:rsid w:val="009F616C"/>
    <w:rsid w:val="00A00141"/>
    <w:rsid w:val="00A0528D"/>
    <w:rsid w:val="00A0541C"/>
    <w:rsid w:val="00A13AC1"/>
    <w:rsid w:val="00A37F63"/>
    <w:rsid w:val="00A57F68"/>
    <w:rsid w:val="00A63578"/>
    <w:rsid w:val="00A67CDC"/>
    <w:rsid w:val="00A70B4C"/>
    <w:rsid w:val="00A72EA2"/>
    <w:rsid w:val="00A75B80"/>
    <w:rsid w:val="00A766EE"/>
    <w:rsid w:val="00A85F64"/>
    <w:rsid w:val="00A92C7A"/>
    <w:rsid w:val="00A97E6D"/>
    <w:rsid w:val="00A97FC9"/>
    <w:rsid w:val="00AA0C32"/>
    <w:rsid w:val="00AA3355"/>
    <w:rsid w:val="00AA77F7"/>
    <w:rsid w:val="00AB62C9"/>
    <w:rsid w:val="00AE747A"/>
    <w:rsid w:val="00AF2677"/>
    <w:rsid w:val="00AF27C4"/>
    <w:rsid w:val="00B022B0"/>
    <w:rsid w:val="00B103E9"/>
    <w:rsid w:val="00B236B1"/>
    <w:rsid w:val="00B24020"/>
    <w:rsid w:val="00B31B7B"/>
    <w:rsid w:val="00B442CB"/>
    <w:rsid w:val="00B5002B"/>
    <w:rsid w:val="00B51AA6"/>
    <w:rsid w:val="00B60550"/>
    <w:rsid w:val="00B73198"/>
    <w:rsid w:val="00B737BB"/>
    <w:rsid w:val="00B75F0C"/>
    <w:rsid w:val="00B76EC1"/>
    <w:rsid w:val="00B83F1D"/>
    <w:rsid w:val="00BC13F7"/>
    <w:rsid w:val="00BC45A8"/>
    <w:rsid w:val="00BC4B81"/>
    <w:rsid w:val="00BC6838"/>
    <w:rsid w:val="00BC6B11"/>
    <w:rsid w:val="00BD04B3"/>
    <w:rsid w:val="00BD3B7A"/>
    <w:rsid w:val="00BE61A8"/>
    <w:rsid w:val="00BE7388"/>
    <w:rsid w:val="00BF026F"/>
    <w:rsid w:val="00C03052"/>
    <w:rsid w:val="00C04A7C"/>
    <w:rsid w:val="00C058A3"/>
    <w:rsid w:val="00C06B4B"/>
    <w:rsid w:val="00C1288C"/>
    <w:rsid w:val="00C2092B"/>
    <w:rsid w:val="00C246AF"/>
    <w:rsid w:val="00C24E22"/>
    <w:rsid w:val="00C30309"/>
    <w:rsid w:val="00C346C7"/>
    <w:rsid w:val="00C37690"/>
    <w:rsid w:val="00C47DF7"/>
    <w:rsid w:val="00C553FE"/>
    <w:rsid w:val="00C62615"/>
    <w:rsid w:val="00C76641"/>
    <w:rsid w:val="00C76C91"/>
    <w:rsid w:val="00C77399"/>
    <w:rsid w:val="00C8311E"/>
    <w:rsid w:val="00C833FC"/>
    <w:rsid w:val="00C96000"/>
    <w:rsid w:val="00C973EA"/>
    <w:rsid w:val="00C9757C"/>
    <w:rsid w:val="00CA354B"/>
    <w:rsid w:val="00CB7B84"/>
    <w:rsid w:val="00CC1D57"/>
    <w:rsid w:val="00CC63EF"/>
    <w:rsid w:val="00CC6C83"/>
    <w:rsid w:val="00CD031B"/>
    <w:rsid w:val="00CD1B6F"/>
    <w:rsid w:val="00CD2184"/>
    <w:rsid w:val="00CF0E66"/>
    <w:rsid w:val="00CF6DB8"/>
    <w:rsid w:val="00D0229B"/>
    <w:rsid w:val="00D04786"/>
    <w:rsid w:val="00D07B86"/>
    <w:rsid w:val="00D102BA"/>
    <w:rsid w:val="00D140D2"/>
    <w:rsid w:val="00D1477C"/>
    <w:rsid w:val="00D159DC"/>
    <w:rsid w:val="00D16719"/>
    <w:rsid w:val="00D23D60"/>
    <w:rsid w:val="00D36AAE"/>
    <w:rsid w:val="00D5357C"/>
    <w:rsid w:val="00D572AC"/>
    <w:rsid w:val="00D603E7"/>
    <w:rsid w:val="00D60E63"/>
    <w:rsid w:val="00D63A7A"/>
    <w:rsid w:val="00D81B3C"/>
    <w:rsid w:val="00D81F3E"/>
    <w:rsid w:val="00D9113D"/>
    <w:rsid w:val="00D92B20"/>
    <w:rsid w:val="00D9403A"/>
    <w:rsid w:val="00D97F58"/>
    <w:rsid w:val="00DA00C5"/>
    <w:rsid w:val="00DA1623"/>
    <w:rsid w:val="00DA365A"/>
    <w:rsid w:val="00DA6984"/>
    <w:rsid w:val="00DB0348"/>
    <w:rsid w:val="00DB04FE"/>
    <w:rsid w:val="00DC0ADB"/>
    <w:rsid w:val="00DC4E71"/>
    <w:rsid w:val="00DC6971"/>
    <w:rsid w:val="00DD1820"/>
    <w:rsid w:val="00DD2B58"/>
    <w:rsid w:val="00DE7B7C"/>
    <w:rsid w:val="00E00408"/>
    <w:rsid w:val="00E2113B"/>
    <w:rsid w:val="00E25399"/>
    <w:rsid w:val="00E33146"/>
    <w:rsid w:val="00E374F7"/>
    <w:rsid w:val="00E42EB5"/>
    <w:rsid w:val="00E52372"/>
    <w:rsid w:val="00E63BCD"/>
    <w:rsid w:val="00E65058"/>
    <w:rsid w:val="00E6577F"/>
    <w:rsid w:val="00E706D4"/>
    <w:rsid w:val="00E80389"/>
    <w:rsid w:val="00E82A40"/>
    <w:rsid w:val="00E84306"/>
    <w:rsid w:val="00E84AB4"/>
    <w:rsid w:val="00E87E25"/>
    <w:rsid w:val="00E92D0A"/>
    <w:rsid w:val="00E93511"/>
    <w:rsid w:val="00EA4B57"/>
    <w:rsid w:val="00ED2E91"/>
    <w:rsid w:val="00ED65A6"/>
    <w:rsid w:val="00ED7679"/>
    <w:rsid w:val="00EE2173"/>
    <w:rsid w:val="00EF1F43"/>
    <w:rsid w:val="00EF1FF8"/>
    <w:rsid w:val="00F122A0"/>
    <w:rsid w:val="00F138ED"/>
    <w:rsid w:val="00F23E89"/>
    <w:rsid w:val="00F4166F"/>
    <w:rsid w:val="00F41A40"/>
    <w:rsid w:val="00F45582"/>
    <w:rsid w:val="00F47729"/>
    <w:rsid w:val="00F57B98"/>
    <w:rsid w:val="00F70054"/>
    <w:rsid w:val="00F72499"/>
    <w:rsid w:val="00F82791"/>
    <w:rsid w:val="00F83804"/>
    <w:rsid w:val="00F87889"/>
    <w:rsid w:val="00F95920"/>
    <w:rsid w:val="00FC152D"/>
    <w:rsid w:val="00FC4885"/>
    <w:rsid w:val="00FD623C"/>
    <w:rsid w:val="00FD7977"/>
    <w:rsid w:val="00FF311F"/>
    <w:rsid w:val="01952205"/>
    <w:rsid w:val="01DB8EC8"/>
    <w:rsid w:val="0213587B"/>
    <w:rsid w:val="02D8C73E"/>
    <w:rsid w:val="0439A66B"/>
    <w:rsid w:val="04AEF572"/>
    <w:rsid w:val="05275E86"/>
    <w:rsid w:val="0A6C4C40"/>
    <w:rsid w:val="0AC96E31"/>
    <w:rsid w:val="0CC81DAB"/>
    <w:rsid w:val="0EA856B5"/>
    <w:rsid w:val="0F6CD9E4"/>
    <w:rsid w:val="106217DE"/>
    <w:rsid w:val="1462B05A"/>
    <w:rsid w:val="147030C4"/>
    <w:rsid w:val="14BCA662"/>
    <w:rsid w:val="159C089B"/>
    <w:rsid w:val="18008002"/>
    <w:rsid w:val="1817783B"/>
    <w:rsid w:val="19E2EB80"/>
    <w:rsid w:val="1A16F268"/>
    <w:rsid w:val="1BEB50C9"/>
    <w:rsid w:val="1C19CCA7"/>
    <w:rsid w:val="1E3DE857"/>
    <w:rsid w:val="207A0FB6"/>
    <w:rsid w:val="21286A3B"/>
    <w:rsid w:val="21AC6931"/>
    <w:rsid w:val="22F43B7B"/>
    <w:rsid w:val="23F40FA4"/>
    <w:rsid w:val="24518B97"/>
    <w:rsid w:val="253D2BF0"/>
    <w:rsid w:val="26FC1509"/>
    <w:rsid w:val="2AD2F7A1"/>
    <w:rsid w:val="2BC64C34"/>
    <w:rsid w:val="2BE2A8E3"/>
    <w:rsid w:val="2BE952FA"/>
    <w:rsid w:val="2DAA283E"/>
    <w:rsid w:val="2E2AB5E2"/>
    <w:rsid w:val="2E99ADC1"/>
    <w:rsid w:val="2F173605"/>
    <w:rsid w:val="2F25836F"/>
    <w:rsid w:val="31320FA9"/>
    <w:rsid w:val="32BB5CDB"/>
    <w:rsid w:val="32C86261"/>
    <w:rsid w:val="34D7CAA9"/>
    <w:rsid w:val="378EB861"/>
    <w:rsid w:val="38CDEBDE"/>
    <w:rsid w:val="395194DD"/>
    <w:rsid w:val="3C036A50"/>
    <w:rsid w:val="3C38EA80"/>
    <w:rsid w:val="3CE0F891"/>
    <w:rsid w:val="3F281E43"/>
    <w:rsid w:val="411E9FF0"/>
    <w:rsid w:val="47735BF3"/>
    <w:rsid w:val="48B29D08"/>
    <w:rsid w:val="49969067"/>
    <w:rsid w:val="4BD6331A"/>
    <w:rsid w:val="50882CA2"/>
    <w:rsid w:val="5399F160"/>
    <w:rsid w:val="53C99959"/>
    <w:rsid w:val="56F794F2"/>
    <w:rsid w:val="57306266"/>
    <w:rsid w:val="586806DA"/>
    <w:rsid w:val="588B55A4"/>
    <w:rsid w:val="58E3BA4E"/>
    <w:rsid w:val="59029707"/>
    <w:rsid w:val="5ABA2ED7"/>
    <w:rsid w:val="5BE86E14"/>
    <w:rsid w:val="5E37193C"/>
    <w:rsid w:val="65485DAC"/>
    <w:rsid w:val="6776F328"/>
    <w:rsid w:val="6976D99F"/>
    <w:rsid w:val="69A549CE"/>
    <w:rsid w:val="69AB540E"/>
    <w:rsid w:val="69CD5B2C"/>
    <w:rsid w:val="6BDC04D8"/>
    <w:rsid w:val="703AB6CD"/>
    <w:rsid w:val="704493D1"/>
    <w:rsid w:val="70611542"/>
    <w:rsid w:val="712A9E1A"/>
    <w:rsid w:val="72172E5E"/>
    <w:rsid w:val="7459831A"/>
    <w:rsid w:val="74E67644"/>
    <w:rsid w:val="778D89C2"/>
    <w:rsid w:val="787CE8F1"/>
    <w:rsid w:val="788B81AF"/>
    <w:rsid w:val="78D2BF2F"/>
    <w:rsid w:val="79CF7A25"/>
    <w:rsid w:val="7AE34A92"/>
    <w:rsid w:val="7B82ABDF"/>
    <w:rsid w:val="7C5AB6F7"/>
    <w:rsid w:val="7DABA38C"/>
    <w:rsid w:val="7DEB04F6"/>
    <w:rsid w:val="7ED39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49A6"/>
  <w15:chartTrackingRefBased/>
  <w15:docId w15:val="{131DC7C0-C778-4F97-9263-31BCDA55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5EEC"/>
    <w:pPr>
      <w:spacing w:before="200" w:after="200" w:line="276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91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1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1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1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1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1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1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1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1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1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1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1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11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11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11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11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11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11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1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1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1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1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1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113D"/>
    <w:rPr>
      <w:i/>
      <w:iCs/>
      <w:color w:val="404040" w:themeColor="text1" w:themeTint="BF"/>
    </w:rPr>
  </w:style>
  <w:style w:type="paragraph" w:styleId="Odstavecseseznamem">
    <w:name w:val="List Paragraph"/>
    <w:aliases w:val="Dot pt,Indicator Text,LISTA,List Paragraph Char Char Char,List Paragraph à moi,List Paragraph1,Listaszerű bekezdés1,Listaszerű bekezdés2,Nad,No Spacing1,Odstavec cíl se seznamem,Odstavec se seznamem5,Seznam bodů,dd_odrazky"/>
    <w:basedOn w:val="Normln"/>
    <w:link w:val="OdstavecseseznamemChar"/>
    <w:uiPriority w:val="34"/>
    <w:qFormat/>
    <w:rsid w:val="00D911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11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1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11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113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B5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5EEC"/>
  </w:style>
  <w:style w:type="paragraph" w:styleId="Zpat">
    <w:name w:val="footer"/>
    <w:basedOn w:val="Normln"/>
    <w:link w:val="ZpatChar"/>
    <w:uiPriority w:val="99"/>
    <w:unhideWhenUsed/>
    <w:rsid w:val="006B5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5EEC"/>
  </w:style>
  <w:style w:type="character" w:styleId="slostrnky">
    <w:name w:val="page number"/>
    <w:basedOn w:val="Standardnpsmoodstavce"/>
    <w:rsid w:val="006B5EEC"/>
  </w:style>
  <w:style w:type="character" w:styleId="Hypertextovodkaz">
    <w:name w:val="Hyperlink"/>
    <w:basedOn w:val="Standardnpsmoodstavce"/>
    <w:uiPriority w:val="99"/>
    <w:unhideWhenUsed/>
    <w:rsid w:val="006B5EEC"/>
    <w:rPr>
      <w:color w:val="467886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B5EEC"/>
    <w:rPr>
      <w:sz w:val="16"/>
      <w:szCs w:val="16"/>
    </w:rPr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Listaszerű bekezdés1 Char,Listaszerű bekezdés2 Char,Nad Char,No Spacing1 Char,Seznam bodů Char"/>
    <w:link w:val="Odstavecseseznamem"/>
    <w:uiPriority w:val="34"/>
    <w:qFormat/>
    <w:rsid w:val="006B5EEC"/>
  </w:style>
  <w:style w:type="character" w:styleId="PromnnHTML">
    <w:name w:val="HTML Variable"/>
    <w:basedOn w:val="Standardnpsmoodstavce"/>
    <w:uiPriority w:val="99"/>
    <w:semiHidden/>
    <w:unhideWhenUsed/>
    <w:rsid w:val="006B5EEC"/>
    <w:rPr>
      <w:i/>
      <w:iCs/>
    </w:rPr>
  </w:style>
  <w:style w:type="paragraph" w:styleId="Textkomente">
    <w:name w:val="annotation text"/>
    <w:basedOn w:val="Normln"/>
    <w:link w:val="TextkomenteChar"/>
    <w:uiPriority w:val="99"/>
    <w:unhideWhenUsed/>
    <w:rsid w:val="006B5EE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5EEC"/>
    <w:rPr>
      <w:rFonts w:ascii="Segoe UI" w:hAnsi="Segoe UI"/>
      <w:kern w:val="0"/>
      <w:sz w:val="20"/>
      <w:szCs w:val="20"/>
      <w14:ligatures w14:val="none"/>
    </w:rPr>
  </w:style>
  <w:style w:type="paragraph" w:customStyle="1" w:styleId="Nzevvzvy">
    <w:name w:val="Název výzvy"/>
    <w:basedOn w:val="Normln"/>
    <w:qFormat/>
    <w:rsid w:val="006B5EEC"/>
    <w:pPr>
      <w:spacing w:before="0" w:after="100"/>
      <w:jc w:val="center"/>
    </w:pPr>
    <w:rPr>
      <w:b/>
      <w:sz w:val="28"/>
    </w:rPr>
  </w:style>
  <w:style w:type="paragraph" w:customStyle="1" w:styleId="l4">
    <w:name w:val="l4"/>
    <w:basedOn w:val="Normln"/>
    <w:rsid w:val="006B5E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6B5E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4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4FA7"/>
    <w:rPr>
      <w:rFonts w:ascii="Segoe UI" w:hAnsi="Segoe UI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3F231E"/>
    <w:pPr>
      <w:spacing w:after="0" w:line="240" w:lineRule="auto"/>
    </w:pPr>
    <w:rPr>
      <w:rFonts w:ascii="Segoe UI" w:hAnsi="Segoe UI"/>
      <w:kern w:val="0"/>
      <w:sz w:val="20"/>
      <w:szCs w:val="22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3F231E"/>
    <w:pPr>
      <w:spacing w:before="0"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231E"/>
    <w:rPr>
      <w:rFonts w:ascii="Segoe UI" w:hAnsi="Segoe UI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F23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C1F66EDD2A934886AF2F64A9FC74BF" ma:contentTypeVersion="3" ma:contentTypeDescription="Vytvoří nový dokument" ma:contentTypeScope="" ma:versionID="aebfbcc797ec6787c060db601c0b75ca">
  <xsd:schema xmlns:xsd="http://www.w3.org/2001/XMLSchema" xmlns:xs="http://www.w3.org/2001/XMLSchema" xmlns:p="http://schemas.microsoft.com/office/2006/metadata/properties" xmlns:ns2="4350ec6d-1dbd-4d79-9b37-e1321aa99a04" targetNamespace="http://schemas.microsoft.com/office/2006/metadata/properties" ma:root="true" ma:fieldsID="7846a6714fe05565c3737860bf8a888b" ns2:_="">
    <xsd:import namespace="4350ec6d-1dbd-4d79-9b37-e1321aa99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0ec6d-1dbd-4d79-9b37-e1321aa99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E21B16-8973-46E8-8DA5-532BF55F44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13AA2C-42D4-4245-965B-6A568C18B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0ec6d-1dbd-4d79-9b37-e1321aa99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F6ACE-6EDD-4AF0-B094-6BF15A8D9B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ABB5FB-3CF2-46D6-86CE-6C348A12B6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1491</Words>
  <Characters>8799</Characters>
  <Application>Microsoft Office Word</Application>
  <DocSecurity>0</DocSecurity>
  <Lines>73</Lines>
  <Paragraphs>20</Paragraphs>
  <ScaleCrop>false</ScaleCrop>
  <Company>SFZP CR</Company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Vitvarová</dc:creator>
  <cp:keywords/>
  <dc:description/>
  <cp:lastModifiedBy>320</cp:lastModifiedBy>
  <cp:revision>2</cp:revision>
  <dcterms:created xsi:type="dcterms:W3CDTF">2025-08-29T09:15:00Z</dcterms:created>
  <dcterms:modified xsi:type="dcterms:W3CDTF">2025-08-29T09:15:00Z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0x01010016C1F66EDD2A934886AF2F64A9FC74BF</vt:lpwstr>
  </property>
</Properties>
</file>